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BCF8FD" w14:textId="77777777" w:rsidR="00743940" w:rsidRDefault="00000000">
      <w:r>
        <w:t xml:space="preserve">The goal of this worksheet is for you and your partners to identify a set of “rules” that you can use to explain and predict macroscopic thermal phenomena.  Because you’ve had a lot of experience with thermal phenomena over the course of your lifetime -- and you may even have learned about thermal physics in class -- you already know a lot about these phenomena.  Here, we’ll be asking you to identify and write down what you already know.   </w:t>
      </w:r>
    </w:p>
    <w:p w14:paraId="11A8FC45" w14:textId="77777777" w:rsidR="00743940" w:rsidRDefault="00743940"/>
    <w:p w14:paraId="1AE2AE4C" w14:textId="77777777" w:rsidR="00743940" w:rsidRDefault="00000000">
      <w:r>
        <w:t xml:space="preserve">Use the box below to write down your “rules” as you’re prompted throughout the worksheet.   </w:t>
      </w:r>
    </w:p>
    <w:tbl>
      <w:tblPr>
        <w:tblStyle w:val="a3"/>
        <w:tblW w:w="933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9330"/>
      </w:tblGrid>
      <w:tr w:rsidR="00743940" w14:paraId="50C77E5A" w14:textId="77777777" w:rsidTr="00EF06CA">
        <w:trPr>
          <w:trHeight w:val="10626"/>
        </w:trPr>
        <w:tc>
          <w:tcPr>
            <w:tcW w:w="93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455B2D" w14:textId="77777777" w:rsidR="00743940" w:rsidRDefault="00000000">
            <w:pPr>
              <w:jc w:val="center"/>
            </w:pPr>
            <w:r>
              <w:rPr>
                <w:b/>
              </w:rPr>
              <w:t>Model-building box</w:t>
            </w:r>
          </w:p>
        </w:tc>
      </w:tr>
    </w:tbl>
    <w:p w14:paraId="10471498" w14:textId="77777777" w:rsidR="00743940" w:rsidRDefault="00000000">
      <w:pPr>
        <w:numPr>
          <w:ilvl w:val="0"/>
          <w:numId w:val="9"/>
        </w:numPr>
        <w:pBdr>
          <w:top w:val="nil"/>
          <w:left w:val="nil"/>
          <w:bottom w:val="nil"/>
          <w:right w:val="nil"/>
          <w:between w:val="nil"/>
        </w:pBdr>
        <w:spacing w:before="240" w:after="120"/>
        <w:ind w:left="547"/>
        <w:rPr>
          <w:b/>
          <w:color w:val="000000"/>
        </w:rPr>
      </w:pPr>
      <w:r>
        <w:rPr>
          <w:b/>
          <w:color w:val="000000"/>
        </w:rPr>
        <w:lastRenderedPageBreak/>
        <w:t>OBJECTS OF THE SAME MATERIAL</w:t>
      </w:r>
    </w:p>
    <w:p w14:paraId="11EDD327" w14:textId="77777777" w:rsidR="00743940" w:rsidRDefault="00000000">
      <w:pPr>
        <w:pStyle w:val="Heading2"/>
        <w:numPr>
          <w:ilvl w:val="1"/>
          <w:numId w:val="8"/>
        </w:numPr>
        <w:ind w:left="540" w:hanging="540"/>
        <w:rPr>
          <w:rFonts w:ascii="Times New Roman" w:hAnsi="Times New Roman"/>
          <w:b w:val="0"/>
          <w:sz w:val="24"/>
          <w:szCs w:val="24"/>
        </w:rPr>
      </w:pPr>
      <w:r>
        <w:rPr>
          <w:rFonts w:ascii="Times New Roman" w:hAnsi="Times New Roman"/>
          <w:b w:val="0"/>
          <w:sz w:val="24"/>
          <w:szCs w:val="24"/>
        </w:rPr>
        <w:t>Consider the following scenario: Two identical metal blocks are sitting on a table. One’s temperature is 100°C and the other’s is 20°C. The blocks are placed in contact with one another and put into an insulated box. After several minutes, the blocks are the same temperature as one another.</w:t>
      </w:r>
    </w:p>
    <w:p w14:paraId="6BCA4107" w14:textId="77777777" w:rsidR="00743940" w:rsidRDefault="00743940"/>
    <w:p w14:paraId="492D9CC8" w14:textId="77777777" w:rsidR="00743940" w:rsidRDefault="00000000">
      <w:pPr>
        <w:pStyle w:val="Heading3"/>
        <w:ind w:left="900"/>
        <w:rPr>
          <w:rFonts w:ascii="Times New Roman" w:hAnsi="Times New Roman"/>
          <w:sz w:val="24"/>
          <w:szCs w:val="24"/>
        </w:rPr>
      </w:pPr>
      <w:r>
        <w:rPr>
          <w:rFonts w:ascii="Times New Roman" w:hAnsi="Times New Roman"/>
          <w:sz w:val="24"/>
          <w:szCs w:val="24"/>
        </w:rPr>
        <w:t xml:space="preserve">Why do the two blocks end up at the same temperature?  If your answer feels </w:t>
      </w:r>
      <w:proofErr w:type="gramStart"/>
      <w:r>
        <w:rPr>
          <w:rFonts w:ascii="Times New Roman" w:hAnsi="Times New Roman"/>
          <w:sz w:val="24"/>
          <w:szCs w:val="24"/>
        </w:rPr>
        <w:t>really simple</w:t>
      </w:r>
      <w:proofErr w:type="gramEnd"/>
      <w:r>
        <w:rPr>
          <w:rFonts w:ascii="Times New Roman" w:hAnsi="Times New Roman"/>
          <w:sz w:val="24"/>
          <w:szCs w:val="24"/>
        </w:rPr>
        <w:t xml:space="preserve"> to you -- like, “because it just does” -- try digging a little deeper to articulate why </w:t>
      </w:r>
      <w:r>
        <w:rPr>
          <w:rFonts w:ascii="Times New Roman" w:hAnsi="Times New Roman"/>
          <w:i/>
          <w:sz w:val="24"/>
          <w:szCs w:val="24"/>
        </w:rPr>
        <w:t xml:space="preserve">that </w:t>
      </w:r>
      <w:r>
        <w:rPr>
          <w:rFonts w:ascii="Times New Roman" w:hAnsi="Times New Roman"/>
          <w:sz w:val="24"/>
          <w:szCs w:val="24"/>
        </w:rPr>
        <w:t>simple thing</w:t>
      </w:r>
      <w:r>
        <w:rPr>
          <w:rFonts w:ascii="Times New Roman" w:hAnsi="Times New Roman"/>
          <w:i/>
          <w:sz w:val="24"/>
          <w:szCs w:val="24"/>
        </w:rPr>
        <w:t xml:space="preserve"> </w:t>
      </w:r>
      <w:r>
        <w:rPr>
          <w:rFonts w:ascii="Times New Roman" w:hAnsi="Times New Roman"/>
          <w:sz w:val="24"/>
          <w:szCs w:val="24"/>
        </w:rPr>
        <w:t xml:space="preserve">happens.  </w:t>
      </w:r>
    </w:p>
    <w:p w14:paraId="75E48C94" w14:textId="77777777" w:rsidR="00743940" w:rsidRDefault="00743940">
      <w:pPr>
        <w:pBdr>
          <w:top w:val="nil"/>
          <w:left w:val="nil"/>
          <w:bottom w:val="nil"/>
          <w:right w:val="nil"/>
          <w:between w:val="nil"/>
        </w:pBdr>
        <w:ind w:left="900"/>
      </w:pPr>
    </w:p>
    <w:p w14:paraId="5BF2077E" w14:textId="77777777" w:rsidR="00743940" w:rsidRDefault="00743940">
      <w:pPr>
        <w:pBdr>
          <w:top w:val="nil"/>
          <w:left w:val="nil"/>
          <w:bottom w:val="nil"/>
          <w:right w:val="nil"/>
          <w:between w:val="nil"/>
        </w:pBdr>
        <w:ind w:left="900"/>
      </w:pPr>
    </w:p>
    <w:p w14:paraId="6F16652E" w14:textId="77777777" w:rsidR="00743940" w:rsidRDefault="00743940">
      <w:pPr>
        <w:pBdr>
          <w:top w:val="nil"/>
          <w:left w:val="nil"/>
          <w:bottom w:val="nil"/>
          <w:right w:val="nil"/>
          <w:between w:val="nil"/>
        </w:pBdr>
        <w:ind w:left="900"/>
      </w:pPr>
    </w:p>
    <w:p w14:paraId="493491F1" w14:textId="77777777" w:rsidR="00743940" w:rsidRDefault="00743940">
      <w:pPr>
        <w:pBdr>
          <w:top w:val="nil"/>
          <w:left w:val="nil"/>
          <w:bottom w:val="nil"/>
          <w:right w:val="nil"/>
          <w:between w:val="nil"/>
        </w:pBdr>
        <w:ind w:left="900"/>
      </w:pPr>
    </w:p>
    <w:p w14:paraId="00CFAAB0" w14:textId="77777777" w:rsidR="00743940" w:rsidRDefault="00000000">
      <w:pPr>
        <w:pStyle w:val="Heading3"/>
        <w:ind w:left="900"/>
        <w:rPr>
          <w:rFonts w:ascii="Times New Roman" w:hAnsi="Times New Roman"/>
          <w:sz w:val="24"/>
          <w:szCs w:val="24"/>
        </w:rPr>
      </w:pPr>
      <w:r>
        <w:rPr>
          <w:rFonts w:ascii="Times New Roman" w:hAnsi="Times New Roman"/>
          <w:sz w:val="24"/>
          <w:szCs w:val="24"/>
        </w:rPr>
        <w:t xml:space="preserve">Draw an energy tracking diagram that illustrates the process of the two blocks coming to the same temperature. Your diagram should: </w:t>
      </w:r>
    </w:p>
    <w:p w14:paraId="39D3D723" w14:textId="77777777" w:rsidR="00743940" w:rsidRDefault="00000000">
      <w:pPr>
        <w:numPr>
          <w:ilvl w:val="0"/>
          <w:numId w:val="7"/>
        </w:numPr>
        <w:spacing w:line="276" w:lineRule="auto"/>
        <w:ind w:left="900"/>
      </w:pPr>
      <w:r>
        <w:t xml:space="preserve">Include “snapshots” of the important instants in time for this scenario. </w:t>
      </w:r>
    </w:p>
    <w:p w14:paraId="0EF13236" w14:textId="77777777" w:rsidR="00743940" w:rsidRDefault="00000000">
      <w:pPr>
        <w:numPr>
          <w:ilvl w:val="0"/>
          <w:numId w:val="7"/>
        </w:numPr>
        <w:spacing w:line="276" w:lineRule="auto"/>
        <w:ind w:left="900"/>
      </w:pPr>
      <w:r>
        <w:t>Include each object that is relevant</w:t>
      </w:r>
    </w:p>
    <w:p w14:paraId="561FEE0C" w14:textId="77777777" w:rsidR="00743940" w:rsidRDefault="00000000">
      <w:pPr>
        <w:numPr>
          <w:ilvl w:val="0"/>
          <w:numId w:val="7"/>
        </w:numPr>
        <w:spacing w:line="276" w:lineRule="auto"/>
        <w:ind w:left="900"/>
      </w:pPr>
      <w:r>
        <w:t xml:space="preserve">Show units of energy explicitly, labeling each unit with a letter indicating the type of energy </w:t>
      </w:r>
    </w:p>
    <w:p w14:paraId="21FC378D" w14:textId="77777777" w:rsidR="00743940" w:rsidRDefault="00000000">
      <w:pPr>
        <w:numPr>
          <w:ilvl w:val="0"/>
          <w:numId w:val="7"/>
        </w:numPr>
        <w:spacing w:line="276" w:lineRule="auto"/>
        <w:ind w:left="900"/>
      </w:pPr>
      <w:r>
        <w:t xml:space="preserve">Be sure that energy is conserved! The number of energy units should be the same at all instants in your diagram. </w:t>
      </w:r>
    </w:p>
    <w:p w14:paraId="63EBD2FE" w14:textId="77777777" w:rsidR="00743940" w:rsidRDefault="00743940">
      <w:pPr>
        <w:ind w:left="900"/>
      </w:pPr>
    </w:p>
    <w:p w14:paraId="690A5202" w14:textId="77777777" w:rsidR="00743940" w:rsidRDefault="00743940">
      <w:pPr>
        <w:ind w:left="900"/>
      </w:pPr>
    </w:p>
    <w:p w14:paraId="4BF8FA9B" w14:textId="77777777" w:rsidR="00743940" w:rsidRDefault="00743940">
      <w:pPr>
        <w:ind w:left="900"/>
      </w:pPr>
    </w:p>
    <w:p w14:paraId="29B2EB05" w14:textId="77777777" w:rsidR="00743940" w:rsidRDefault="00743940">
      <w:pPr>
        <w:ind w:left="900"/>
      </w:pPr>
    </w:p>
    <w:p w14:paraId="4FEEE912" w14:textId="77777777" w:rsidR="00743940" w:rsidRDefault="00000000">
      <w:pPr>
        <w:ind w:left="900"/>
      </w:pPr>
      <w:r>
        <w:t xml:space="preserve"> </w:t>
      </w:r>
    </w:p>
    <w:p w14:paraId="1B70319B" w14:textId="77777777" w:rsidR="00743940" w:rsidRDefault="00000000">
      <w:pPr>
        <w:pStyle w:val="Heading3"/>
        <w:ind w:left="900"/>
        <w:rPr>
          <w:rFonts w:ascii="Times New Roman" w:hAnsi="Times New Roman"/>
          <w:sz w:val="24"/>
          <w:szCs w:val="24"/>
        </w:rPr>
      </w:pPr>
      <w:r>
        <w:rPr>
          <w:rFonts w:ascii="Times New Roman" w:hAnsi="Times New Roman"/>
          <w:sz w:val="24"/>
          <w:szCs w:val="24"/>
        </w:rPr>
        <w:t xml:space="preserve">How does your energy tracking diagram connect to your explanation for why the two blocks end up at the same temperature? </w:t>
      </w:r>
      <w:proofErr w:type="gramStart"/>
      <w:r>
        <w:rPr>
          <w:rFonts w:ascii="Times New Roman" w:hAnsi="Times New Roman"/>
          <w:sz w:val="24"/>
          <w:szCs w:val="24"/>
        </w:rPr>
        <w:t>In particular, if</w:t>
      </w:r>
      <w:proofErr w:type="gramEnd"/>
      <w:r>
        <w:rPr>
          <w:rFonts w:ascii="Times New Roman" w:hAnsi="Times New Roman"/>
          <w:sz w:val="24"/>
          <w:szCs w:val="24"/>
        </w:rPr>
        <w:t xml:space="preserve"> you didn’t use energy ideas in your answer to part </w:t>
      </w:r>
      <w:proofErr w:type="spellStart"/>
      <w:r>
        <w:rPr>
          <w:rFonts w:ascii="Times New Roman" w:hAnsi="Times New Roman"/>
          <w:sz w:val="24"/>
          <w:szCs w:val="24"/>
        </w:rPr>
        <w:t>i</w:t>
      </w:r>
      <w:proofErr w:type="spellEnd"/>
      <w:r>
        <w:rPr>
          <w:rFonts w:ascii="Times New Roman" w:hAnsi="Times New Roman"/>
          <w:sz w:val="24"/>
          <w:szCs w:val="24"/>
        </w:rPr>
        <w:t>, connect your thinking there to your analysis of the energy dynamics in part ii.</w:t>
      </w:r>
    </w:p>
    <w:p w14:paraId="3A2BC786" w14:textId="77777777" w:rsidR="00743940" w:rsidRDefault="00743940"/>
    <w:p w14:paraId="3C922CB5" w14:textId="77777777" w:rsidR="00743940" w:rsidRDefault="00743940"/>
    <w:p w14:paraId="4EC9EB1A" w14:textId="77777777" w:rsidR="00743940" w:rsidRDefault="00743940"/>
    <w:p w14:paraId="334D2BFF" w14:textId="77777777" w:rsidR="00743940" w:rsidRDefault="00000000">
      <w:pPr>
        <w:pStyle w:val="Heading3"/>
        <w:ind w:left="900"/>
        <w:rPr>
          <w:rFonts w:ascii="Times New Roman" w:hAnsi="Times New Roman"/>
          <w:sz w:val="24"/>
          <w:szCs w:val="24"/>
        </w:rPr>
      </w:pPr>
      <w:r>
        <w:rPr>
          <w:rFonts w:ascii="Times New Roman" w:hAnsi="Times New Roman"/>
          <w:sz w:val="24"/>
          <w:szCs w:val="24"/>
        </w:rPr>
        <w:t>The final temperature of the blocks is 60°C (halfway between 20 and 80 °C), assuming that no thermal energy is transferred from the blocks to the environment. How do you make sense of this?</w:t>
      </w:r>
    </w:p>
    <w:p w14:paraId="329DB087" w14:textId="77777777" w:rsidR="00743940" w:rsidRDefault="00743940">
      <w:pPr>
        <w:ind w:left="900"/>
      </w:pPr>
    </w:p>
    <w:p w14:paraId="6689EB2E" w14:textId="77777777" w:rsidR="00743940" w:rsidRDefault="00743940">
      <w:pPr>
        <w:ind w:left="900"/>
      </w:pPr>
    </w:p>
    <w:p w14:paraId="54103022" w14:textId="77777777" w:rsidR="00743940" w:rsidRDefault="00743940">
      <w:pPr>
        <w:ind w:left="900"/>
      </w:pPr>
    </w:p>
    <w:p w14:paraId="0C135BD3" w14:textId="77777777" w:rsidR="00743940" w:rsidRDefault="00743940">
      <w:pPr>
        <w:ind w:left="900"/>
      </w:pPr>
    </w:p>
    <w:p w14:paraId="5DB66E77" w14:textId="77777777" w:rsidR="00743940" w:rsidRDefault="00743940">
      <w:pPr>
        <w:ind w:left="900"/>
      </w:pPr>
    </w:p>
    <w:p w14:paraId="3AB8A9A4" w14:textId="77777777" w:rsidR="00743940" w:rsidRDefault="00743940">
      <w:pPr>
        <w:ind w:left="900"/>
      </w:pPr>
    </w:p>
    <w:p w14:paraId="5950CD52" w14:textId="77777777" w:rsidR="00743940" w:rsidRDefault="00743940">
      <w:pPr>
        <w:ind w:left="900"/>
      </w:pPr>
    </w:p>
    <w:p w14:paraId="0BE1AD57" w14:textId="77777777" w:rsidR="00743940" w:rsidRDefault="00743940">
      <w:pPr>
        <w:ind w:left="900"/>
      </w:pPr>
    </w:p>
    <w:p w14:paraId="6BC3A151" w14:textId="77777777" w:rsidR="00743940" w:rsidRDefault="00000000">
      <w:pPr>
        <w:pStyle w:val="Heading3"/>
        <w:ind w:left="900"/>
        <w:rPr>
          <w:rFonts w:ascii="Times New Roman" w:hAnsi="Times New Roman"/>
          <w:sz w:val="24"/>
          <w:szCs w:val="24"/>
        </w:rPr>
      </w:pPr>
      <w:r>
        <w:rPr>
          <w:rFonts w:ascii="Times New Roman" w:hAnsi="Times New Roman"/>
          <w:sz w:val="24"/>
          <w:szCs w:val="24"/>
        </w:rPr>
        <w:lastRenderedPageBreak/>
        <w:t xml:space="preserve">So far, you’ve explained why two metal blocks that </w:t>
      </w:r>
      <w:proofErr w:type="gramStart"/>
      <w:r>
        <w:rPr>
          <w:rFonts w:ascii="Times New Roman" w:hAnsi="Times New Roman"/>
          <w:sz w:val="24"/>
          <w:szCs w:val="24"/>
        </w:rPr>
        <w:t>come into contact with</w:t>
      </w:r>
      <w:proofErr w:type="gramEnd"/>
      <w:r>
        <w:rPr>
          <w:rFonts w:ascii="Times New Roman" w:hAnsi="Times New Roman"/>
          <w:sz w:val="24"/>
          <w:szCs w:val="24"/>
        </w:rPr>
        <w:t xml:space="preserve"> one another become the same temperature, modeled the energy dynamics of that scenario, and made sense of why the final temperature of the blocks is halfway between their initial temperatures. To do all of that, you were drawing on a variety of ideas about thermal phenomena that allowed you to predict or explain what is happening (like “objects tend toward equilibrium” or “hot things tend to get less hot”). </w:t>
      </w:r>
      <w:r>
        <w:rPr>
          <w:rFonts w:ascii="Times New Roman" w:hAnsi="Times New Roman"/>
          <w:b/>
          <w:sz w:val="24"/>
          <w:szCs w:val="24"/>
        </w:rPr>
        <w:t>Use the box on page 1 to write down the ideas (“rules”) you used to make sense of the scenario you just considered.</w:t>
      </w:r>
      <w:r>
        <w:rPr>
          <w:rFonts w:ascii="Times New Roman" w:hAnsi="Times New Roman"/>
          <w:sz w:val="24"/>
          <w:szCs w:val="24"/>
        </w:rPr>
        <w:t xml:space="preserve">  </w:t>
      </w:r>
    </w:p>
    <w:p w14:paraId="4B10A1E7" w14:textId="77777777" w:rsidR="00743940" w:rsidRDefault="00743940">
      <w:pPr>
        <w:pBdr>
          <w:top w:val="nil"/>
          <w:left w:val="nil"/>
          <w:bottom w:val="nil"/>
          <w:right w:val="nil"/>
          <w:between w:val="nil"/>
        </w:pBdr>
        <w:rPr>
          <w:b/>
        </w:rPr>
      </w:pPr>
    </w:p>
    <w:p w14:paraId="581FEFF6" w14:textId="77777777" w:rsidR="00743940" w:rsidRDefault="00743940">
      <w:pPr>
        <w:pBdr>
          <w:top w:val="nil"/>
          <w:left w:val="nil"/>
          <w:bottom w:val="nil"/>
          <w:right w:val="nil"/>
          <w:between w:val="nil"/>
        </w:pBdr>
        <w:rPr>
          <w:b/>
        </w:rPr>
      </w:pPr>
    </w:p>
    <w:p w14:paraId="5C45906D" w14:textId="77777777" w:rsidR="00743940" w:rsidRDefault="00000000">
      <w:pPr>
        <w:pStyle w:val="Heading2"/>
        <w:numPr>
          <w:ilvl w:val="1"/>
          <w:numId w:val="8"/>
        </w:numPr>
        <w:ind w:left="540" w:hanging="540"/>
        <w:rPr>
          <w:rFonts w:ascii="Times New Roman" w:hAnsi="Times New Roman"/>
          <w:b w:val="0"/>
          <w:sz w:val="24"/>
          <w:szCs w:val="24"/>
        </w:rPr>
      </w:pPr>
      <w:r>
        <w:rPr>
          <w:rFonts w:ascii="Times New Roman" w:hAnsi="Times New Roman"/>
          <w:b w:val="0"/>
          <w:sz w:val="24"/>
          <w:szCs w:val="24"/>
        </w:rPr>
        <w:t xml:space="preserve">Consider the following scenario: You have two cubes made of the same metal that have different mass (and volume). Each cube is heated to 100°C and then placed in identical volumes of room-temperature water in insulated cups. After several minutes, each cube is the same temperature as the water it is immersed in, but the temperature of the water in the two cups is different. The water containing the larger cube has a higher temperature. </w:t>
      </w:r>
    </w:p>
    <w:p w14:paraId="73C27A30" w14:textId="77777777" w:rsidR="00743940" w:rsidRDefault="00000000">
      <w:pPr>
        <w:pStyle w:val="Heading3"/>
        <w:numPr>
          <w:ilvl w:val="2"/>
          <w:numId w:val="3"/>
        </w:numPr>
        <w:ind w:left="990"/>
        <w:rPr>
          <w:rFonts w:ascii="Times New Roman" w:hAnsi="Times New Roman"/>
          <w:color w:val="000000"/>
          <w:sz w:val="24"/>
          <w:szCs w:val="24"/>
        </w:rPr>
      </w:pPr>
      <w:bookmarkStart w:id="0" w:name="_heading=h.9vtvia1qfs0j" w:colFirst="0" w:colLast="0"/>
      <w:bookmarkEnd w:id="0"/>
      <w:r>
        <w:rPr>
          <w:rFonts w:ascii="Times New Roman" w:hAnsi="Times New Roman"/>
          <w:sz w:val="24"/>
          <w:szCs w:val="24"/>
        </w:rPr>
        <w:t xml:space="preserve">Why does this happen? </w:t>
      </w:r>
      <w:r>
        <w:rPr>
          <w:rFonts w:ascii="Times New Roman" w:hAnsi="Times New Roman"/>
          <w:sz w:val="24"/>
          <w:szCs w:val="24"/>
        </w:rPr>
        <w:br/>
      </w:r>
    </w:p>
    <w:p w14:paraId="06D6866A" w14:textId="77777777" w:rsidR="00743940" w:rsidRDefault="00743940">
      <w:pPr>
        <w:ind w:left="990"/>
      </w:pPr>
    </w:p>
    <w:p w14:paraId="6EEF5776" w14:textId="77777777" w:rsidR="00743940" w:rsidRDefault="00743940">
      <w:pPr>
        <w:ind w:left="990"/>
      </w:pPr>
    </w:p>
    <w:p w14:paraId="6EFB4A97" w14:textId="77777777" w:rsidR="00743940" w:rsidRDefault="00743940">
      <w:pPr>
        <w:ind w:left="990"/>
      </w:pPr>
    </w:p>
    <w:p w14:paraId="39698575" w14:textId="77777777" w:rsidR="00743940" w:rsidRDefault="00000000">
      <w:pPr>
        <w:pStyle w:val="Heading3"/>
        <w:numPr>
          <w:ilvl w:val="2"/>
          <w:numId w:val="3"/>
        </w:numPr>
        <w:ind w:left="990"/>
        <w:rPr>
          <w:rFonts w:ascii="Times New Roman" w:hAnsi="Times New Roman"/>
          <w:sz w:val="24"/>
          <w:szCs w:val="24"/>
        </w:rPr>
      </w:pPr>
      <w:r>
        <w:rPr>
          <w:rFonts w:ascii="Times New Roman" w:hAnsi="Times New Roman"/>
          <w:sz w:val="24"/>
          <w:szCs w:val="24"/>
        </w:rPr>
        <w:t>Draw an energy tracking diagram that illustrates your idea.</w:t>
      </w:r>
    </w:p>
    <w:p w14:paraId="2031A40F" w14:textId="77777777" w:rsidR="00743940" w:rsidRDefault="00743940">
      <w:pPr>
        <w:ind w:left="990"/>
      </w:pPr>
    </w:p>
    <w:p w14:paraId="2B6FA306" w14:textId="77777777" w:rsidR="00743940" w:rsidRDefault="00743940">
      <w:pPr>
        <w:ind w:left="990"/>
      </w:pPr>
    </w:p>
    <w:p w14:paraId="74CDF345" w14:textId="77777777" w:rsidR="00743940" w:rsidRDefault="00743940"/>
    <w:p w14:paraId="1BFA92F5" w14:textId="77777777" w:rsidR="00743940" w:rsidRDefault="00743940">
      <w:pPr>
        <w:ind w:left="990"/>
      </w:pPr>
    </w:p>
    <w:p w14:paraId="76E48243" w14:textId="77777777" w:rsidR="00743940" w:rsidRDefault="00743940">
      <w:pPr>
        <w:ind w:left="990"/>
      </w:pPr>
    </w:p>
    <w:p w14:paraId="37664C8F" w14:textId="77777777" w:rsidR="00743940" w:rsidRDefault="00743940">
      <w:pPr>
        <w:ind w:left="990"/>
      </w:pPr>
    </w:p>
    <w:p w14:paraId="6A93EC7A" w14:textId="77777777" w:rsidR="00743940" w:rsidRDefault="00000000">
      <w:pPr>
        <w:pStyle w:val="Heading3"/>
        <w:numPr>
          <w:ilvl w:val="2"/>
          <w:numId w:val="3"/>
        </w:numPr>
        <w:ind w:left="990"/>
        <w:rPr>
          <w:rFonts w:ascii="Times New Roman" w:hAnsi="Times New Roman"/>
          <w:sz w:val="24"/>
          <w:szCs w:val="24"/>
        </w:rPr>
      </w:pPr>
      <w:r>
        <w:rPr>
          <w:rFonts w:ascii="Times New Roman" w:hAnsi="Times New Roman"/>
          <w:sz w:val="24"/>
          <w:szCs w:val="24"/>
        </w:rPr>
        <w:t xml:space="preserve">What rules are you using to explain why this happens?  </w:t>
      </w:r>
      <w:r>
        <w:rPr>
          <w:rFonts w:ascii="Times New Roman" w:hAnsi="Times New Roman"/>
          <w:b/>
          <w:sz w:val="24"/>
          <w:szCs w:val="24"/>
        </w:rPr>
        <w:t>Write your rules in the box on the first page.</w:t>
      </w:r>
    </w:p>
    <w:p w14:paraId="47E3FF0D" w14:textId="77777777" w:rsidR="00743940" w:rsidRDefault="00743940"/>
    <w:p w14:paraId="10BC83CC" w14:textId="77777777" w:rsidR="00743940" w:rsidRDefault="00743940"/>
    <w:p w14:paraId="2B18D611" w14:textId="77777777" w:rsidR="00743940" w:rsidRDefault="00743940"/>
    <w:p w14:paraId="72D9236A" w14:textId="77777777" w:rsidR="00743940" w:rsidRDefault="00743940"/>
    <w:p w14:paraId="0F30802A" w14:textId="77777777" w:rsidR="00743940" w:rsidRDefault="00743940"/>
    <w:p w14:paraId="52B1790A" w14:textId="77777777" w:rsidR="00743940" w:rsidRDefault="00743940"/>
    <w:p w14:paraId="7D7D4DCB" w14:textId="77777777" w:rsidR="00743940" w:rsidRDefault="00743940"/>
    <w:p w14:paraId="4B1E6ACB" w14:textId="77777777" w:rsidR="00743940" w:rsidRDefault="00743940"/>
    <w:p w14:paraId="68F3C5EF" w14:textId="77777777" w:rsidR="00EF06CA" w:rsidRDefault="00EF06CA"/>
    <w:p w14:paraId="6AFD5A02" w14:textId="77777777" w:rsidR="00EF06CA" w:rsidRDefault="00EF06CA"/>
    <w:p w14:paraId="1472E60E" w14:textId="77777777" w:rsidR="00EF06CA" w:rsidRDefault="00EF06CA"/>
    <w:p w14:paraId="16F06D26" w14:textId="77777777" w:rsidR="00EF06CA" w:rsidRDefault="00EF06CA"/>
    <w:p w14:paraId="2097F7EA" w14:textId="77777777" w:rsidR="00EF06CA" w:rsidRDefault="00EF06CA"/>
    <w:p w14:paraId="010E8CD3" w14:textId="77777777" w:rsidR="00EF06CA" w:rsidRDefault="00EF06CA"/>
    <w:p w14:paraId="263D32B3" w14:textId="77777777" w:rsidR="00743940" w:rsidRDefault="00743940"/>
    <w:p w14:paraId="14CED1C6" w14:textId="77777777" w:rsidR="00743940" w:rsidRDefault="00743940"/>
    <w:p w14:paraId="5D52689D" w14:textId="77777777" w:rsidR="00743940" w:rsidRDefault="00000000">
      <w:pPr>
        <w:numPr>
          <w:ilvl w:val="0"/>
          <w:numId w:val="9"/>
        </w:numPr>
        <w:pBdr>
          <w:top w:val="nil"/>
          <w:left w:val="nil"/>
          <w:bottom w:val="nil"/>
          <w:right w:val="nil"/>
          <w:between w:val="nil"/>
        </w:pBdr>
        <w:spacing w:before="120" w:after="120"/>
        <w:ind w:left="540" w:hanging="270"/>
        <w:rPr>
          <w:b/>
          <w:color w:val="000000"/>
        </w:rPr>
      </w:pPr>
      <w:r>
        <w:rPr>
          <w:b/>
          <w:color w:val="000000"/>
        </w:rPr>
        <w:lastRenderedPageBreak/>
        <w:t>OBJECTS OF DIFFERENT MATERIALS</w:t>
      </w:r>
    </w:p>
    <w:p w14:paraId="3D8442C3" w14:textId="77777777" w:rsidR="00743940" w:rsidRDefault="00000000">
      <w:pPr>
        <w:pStyle w:val="Heading2"/>
        <w:numPr>
          <w:ilvl w:val="1"/>
          <w:numId w:val="6"/>
        </w:numPr>
        <w:ind w:left="900"/>
        <w:rPr>
          <w:rFonts w:ascii="Times New Roman" w:hAnsi="Times New Roman"/>
          <w:b w:val="0"/>
          <w:sz w:val="24"/>
          <w:szCs w:val="24"/>
        </w:rPr>
      </w:pPr>
      <w:r>
        <w:rPr>
          <w:rFonts w:ascii="Times New Roman" w:hAnsi="Times New Roman"/>
          <w:b w:val="0"/>
          <w:sz w:val="24"/>
          <w:szCs w:val="24"/>
        </w:rPr>
        <w:t>Consider the following scenario: A 100°C cube of iron with mass of 100g is placed into a beaker with 100 ml (100g) of 20°C water. After several minutes, the temperature of the iron and water have stopped changing and both are 28°C.</w:t>
      </w:r>
    </w:p>
    <w:p w14:paraId="16020E68" w14:textId="77777777" w:rsidR="00743940" w:rsidRDefault="00000000">
      <w:pPr>
        <w:pStyle w:val="Heading3"/>
        <w:numPr>
          <w:ilvl w:val="2"/>
          <w:numId w:val="2"/>
        </w:numPr>
        <w:ind w:left="1350"/>
        <w:rPr>
          <w:rFonts w:ascii="Times New Roman" w:hAnsi="Times New Roman"/>
          <w:sz w:val="24"/>
          <w:szCs w:val="24"/>
        </w:rPr>
      </w:pPr>
      <w:r>
        <w:rPr>
          <w:rFonts w:ascii="Times New Roman" w:hAnsi="Times New Roman"/>
          <w:sz w:val="24"/>
          <w:szCs w:val="24"/>
        </w:rPr>
        <w:t xml:space="preserve">Explain this </w:t>
      </w:r>
      <w:proofErr w:type="gramStart"/>
      <w:r>
        <w:rPr>
          <w:rFonts w:ascii="Times New Roman" w:hAnsi="Times New Roman"/>
          <w:sz w:val="24"/>
          <w:szCs w:val="24"/>
        </w:rPr>
        <w:t>observation, and</w:t>
      </w:r>
      <w:proofErr w:type="gramEnd"/>
      <w:r>
        <w:rPr>
          <w:rFonts w:ascii="Times New Roman" w:hAnsi="Times New Roman"/>
          <w:sz w:val="24"/>
          <w:szCs w:val="24"/>
        </w:rPr>
        <w:t xml:space="preserve"> include an energy tracking diagram that illustrates this scenario.</w:t>
      </w:r>
    </w:p>
    <w:p w14:paraId="67EF5DE8" w14:textId="77777777" w:rsidR="00743940" w:rsidRDefault="00743940">
      <w:pPr>
        <w:spacing w:line="276" w:lineRule="auto"/>
        <w:ind w:left="1080"/>
      </w:pPr>
    </w:p>
    <w:p w14:paraId="64F27AF9" w14:textId="77777777" w:rsidR="00743940" w:rsidRDefault="00743940"/>
    <w:p w14:paraId="45649FAA" w14:textId="77777777" w:rsidR="00743940" w:rsidRDefault="00743940"/>
    <w:p w14:paraId="404E043D" w14:textId="77777777" w:rsidR="00743940" w:rsidRDefault="00743940"/>
    <w:p w14:paraId="0C057CF1" w14:textId="77777777" w:rsidR="00743940" w:rsidRDefault="00743940"/>
    <w:p w14:paraId="4996E8CA" w14:textId="77777777" w:rsidR="00743940" w:rsidRDefault="00000000">
      <w:pPr>
        <w:pStyle w:val="Heading3"/>
        <w:keepNext w:val="0"/>
        <w:numPr>
          <w:ilvl w:val="2"/>
          <w:numId w:val="2"/>
        </w:numPr>
        <w:ind w:left="1354"/>
        <w:rPr>
          <w:rFonts w:ascii="Times New Roman" w:hAnsi="Times New Roman"/>
          <w:sz w:val="24"/>
          <w:szCs w:val="24"/>
        </w:rPr>
      </w:pPr>
      <w:r>
        <w:rPr>
          <w:rFonts w:ascii="Times New Roman" w:hAnsi="Times New Roman"/>
          <w:sz w:val="24"/>
          <w:szCs w:val="24"/>
        </w:rPr>
        <w:t xml:space="preserve">What would someone need to know about temperature, thermal energy, and thermal processes to be able to answer this question?  </w:t>
      </w:r>
      <w:r>
        <w:rPr>
          <w:rFonts w:ascii="Times New Roman" w:hAnsi="Times New Roman"/>
          <w:b/>
          <w:sz w:val="24"/>
          <w:szCs w:val="24"/>
        </w:rPr>
        <w:t>Write these ideas down as rules in the box on the first page.</w:t>
      </w:r>
    </w:p>
    <w:p w14:paraId="3D6D72E9" w14:textId="77777777" w:rsidR="00743940" w:rsidRDefault="00000000">
      <w:pPr>
        <w:pStyle w:val="Heading2"/>
        <w:numPr>
          <w:ilvl w:val="1"/>
          <w:numId w:val="6"/>
        </w:numPr>
        <w:ind w:left="450"/>
        <w:rPr>
          <w:rFonts w:ascii="Times New Roman" w:hAnsi="Times New Roman"/>
          <w:b w:val="0"/>
          <w:sz w:val="24"/>
          <w:szCs w:val="24"/>
        </w:rPr>
      </w:pPr>
      <w:r>
        <w:rPr>
          <w:rFonts w:ascii="Times New Roman" w:hAnsi="Times New Roman"/>
          <w:b w:val="0"/>
          <w:sz w:val="24"/>
          <w:szCs w:val="24"/>
        </w:rPr>
        <w:t>Consider the following scenario: A 100°C cube of iron with mass of 100g is placed into a beaker with 100g of 20°C olive oil. After several minutes, the temperature of the iron and oil have stopped changing and both are 35°C.</w:t>
      </w:r>
    </w:p>
    <w:p w14:paraId="2ADE3335" w14:textId="77777777" w:rsidR="00743940" w:rsidRDefault="00000000">
      <w:pPr>
        <w:pStyle w:val="Heading3"/>
        <w:keepNext w:val="0"/>
        <w:numPr>
          <w:ilvl w:val="2"/>
          <w:numId w:val="5"/>
        </w:numPr>
        <w:ind w:left="990"/>
        <w:rPr>
          <w:rFonts w:ascii="Times New Roman" w:hAnsi="Times New Roman"/>
          <w:sz w:val="24"/>
          <w:szCs w:val="24"/>
        </w:rPr>
      </w:pPr>
      <w:r>
        <w:rPr>
          <w:rFonts w:ascii="Times New Roman" w:hAnsi="Times New Roman"/>
          <w:sz w:val="24"/>
          <w:szCs w:val="24"/>
        </w:rPr>
        <w:t xml:space="preserve">Explain this </w:t>
      </w:r>
      <w:proofErr w:type="gramStart"/>
      <w:r>
        <w:rPr>
          <w:rFonts w:ascii="Times New Roman" w:hAnsi="Times New Roman"/>
          <w:sz w:val="24"/>
          <w:szCs w:val="24"/>
        </w:rPr>
        <w:t>observation, and</w:t>
      </w:r>
      <w:proofErr w:type="gramEnd"/>
      <w:r>
        <w:rPr>
          <w:rFonts w:ascii="Times New Roman" w:hAnsi="Times New Roman"/>
          <w:sz w:val="24"/>
          <w:szCs w:val="24"/>
        </w:rPr>
        <w:t xml:space="preserve"> include an energy tracking diagram that illustrates this scenario.</w:t>
      </w:r>
    </w:p>
    <w:p w14:paraId="295F3493" w14:textId="77777777" w:rsidR="00743940" w:rsidRDefault="00743940">
      <w:pPr>
        <w:ind w:left="990"/>
      </w:pPr>
    </w:p>
    <w:p w14:paraId="4470A758" w14:textId="77777777" w:rsidR="00743940" w:rsidRDefault="00743940"/>
    <w:p w14:paraId="30D0C0CC" w14:textId="77777777" w:rsidR="00743940" w:rsidRDefault="00743940"/>
    <w:p w14:paraId="5381262E" w14:textId="77777777" w:rsidR="00743940" w:rsidRDefault="00743940">
      <w:pPr>
        <w:ind w:left="990"/>
      </w:pPr>
    </w:p>
    <w:p w14:paraId="1CA284E9" w14:textId="77777777" w:rsidR="00743940" w:rsidRDefault="00000000">
      <w:pPr>
        <w:pStyle w:val="Heading3"/>
        <w:keepNext w:val="0"/>
        <w:numPr>
          <w:ilvl w:val="2"/>
          <w:numId w:val="5"/>
        </w:numPr>
        <w:ind w:left="990"/>
        <w:rPr>
          <w:rFonts w:ascii="Times New Roman" w:hAnsi="Times New Roman"/>
          <w:sz w:val="24"/>
          <w:szCs w:val="24"/>
        </w:rPr>
      </w:pPr>
      <w:r>
        <w:rPr>
          <w:rFonts w:ascii="Times New Roman" w:hAnsi="Times New Roman"/>
          <w:sz w:val="24"/>
          <w:szCs w:val="24"/>
        </w:rPr>
        <w:t xml:space="preserve">What rules are you using to explain why this happens?  </w:t>
      </w:r>
      <w:r>
        <w:rPr>
          <w:rFonts w:ascii="Times New Roman" w:hAnsi="Times New Roman"/>
          <w:b/>
          <w:sz w:val="24"/>
          <w:szCs w:val="24"/>
        </w:rPr>
        <w:t>Write your rules in the box on the first page.</w:t>
      </w:r>
    </w:p>
    <w:p w14:paraId="21D19C17" w14:textId="77777777" w:rsidR="00743940" w:rsidRDefault="00000000">
      <w:pPr>
        <w:numPr>
          <w:ilvl w:val="0"/>
          <w:numId w:val="9"/>
        </w:numPr>
        <w:pBdr>
          <w:top w:val="nil"/>
          <w:left w:val="nil"/>
          <w:bottom w:val="nil"/>
          <w:right w:val="nil"/>
          <w:between w:val="nil"/>
        </w:pBdr>
        <w:spacing w:before="240" w:after="120"/>
        <w:ind w:left="450" w:hanging="90"/>
        <w:rPr>
          <w:b/>
          <w:color w:val="000000"/>
        </w:rPr>
      </w:pPr>
      <w:r>
        <w:rPr>
          <w:b/>
          <w:color w:val="000000"/>
        </w:rPr>
        <w:t xml:space="preserve">REVIEWING YOUR RULES  </w:t>
      </w:r>
    </w:p>
    <w:p w14:paraId="015DCFBD" w14:textId="77777777" w:rsidR="00743940" w:rsidRDefault="00000000">
      <w:r>
        <w:t xml:space="preserve">At this point, you should have a preliminary set of rules written down in your box.  </w:t>
      </w:r>
    </w:p>
    <w:p w14:paraId="06F72DAD" w14:textId="77777777" w:rsidR="00743940" w:rsidRDefault="00000000">
      <w:r>
        <w:t xml:space="preserve"> </w:t>
      </w:r>
    </w:p>
    <w:p w14:paraId="539FF92D" w14:textId="77777777" w:rsidR="00743940" w:rsidRDefault="00000000">
      <w:r>
        <w:t xml:space="preserve">Take a moment to </w:t>
      </w:r>
      <w:r>
        <w:rPr>
          <w:b/>
        </w:rPr>
        <w:t>review your preliminary set</w:t>
      </w:r>
      <w:r>
        <w:t xml:space="preserve"> by making your statements more precise, or by combining rules that may be special cases of a broader thing.  (For example, if we were talking about forces and had written down, “Gravity changes the motion of objects,” and, “Friction changes the motion of objects,” we could combine those to say, “Forces change the motion of objects.”)  </w:t>
      </w:r>
    </w:p>
    <w:p w14:paraId="3B270296" w14:textId="77777777" w:rsidR="00743940" w:rsidRDefault="00000000">
      <w:r>
        <w:t xml:space="preserve"> </w:t>
      </w:r>
    </w:p>
    <w:p w14:paraId="629AFE5F" w14:textId="77777777" w:rsidR="00743940" w:rsidRDefault="00000000">
      <w:r>
        <w:t xml:space="preserve">Compare what’s in your rule box with what’s in your partners’ rule boxes.  (We know you’ve been working with them all </w:t>
      </w:r>
      <w:proofErr w:type="gramStart"/>
      <w:r>
        <w:t>along, but</w:t>
      </w:r>
      <w:proofErr w:type="gramEnd"/>
      <w:r>
        <w:t xml:space="preserve"> compare what you have </w:t>
      </w:r>
      <w:proofErr w:type="gramStart"/>
      <w:r>
        <w:t>actually written</w:t>
      </w:r>
      <w:proofErr w:type="gramEnd"/>
      <w:r>
        <w:t xml:space="preserve"> down.)</w:t>
      </w:r>
    </w:p>
    <w:p w14:paraId="6F1D6018" w14:textId="77777777" w:rsidR="00743940" w:rsidRDefault="00743940">
      <w:pPr>
        <w:ind w:left="360"/>
      </w:pPr>
    </w:p>
    <w:p w14:paraId="54FC73E6" w14:textId="77777777" w:rsidR="00743940" w:rsidRDefault="00000000">
      <w:pPr>
        <w:pStyle w:val="Heading2"/>
        <w:numPr>
          <w:ilvl w:val="1"/>
          <w:numId w:val="4"/>
        </w:numPr>
        <w:ind w:left="450"/>
        <w:rPr>
          <w:rFonts w:ascii="Times New Roman" w:hAnsi="Times New Roman"/>
          <w:b w:val="0"/>
          <w:sz w:val="24"/>
          <w:szCs w:val="24"/>
        </w:rPr>
      </w:pPr>
      <w:r>
        <w:rPr>
          <w:rFonts w:ascii="Times New Roman" w:hAnsi="Times New Roman"/>
          <w:b w:val="0"/>
          <w:sz w:val="24"/>
          <w:szCs w:val="24"/>
        </w:rPr>
        <w:t>Do they have anything written down that you don’t?  If so, do you want to add what they have?  Why or why not?</w:t>
      </w:r>
    </w:p>
    <w:p w14:paraId="73F73011" w14:textId="77777777" w:rsidR="00743940" w:rsidRDefault="00743940">
      <w:pPr>
        <w:pStyle w:val="Heading2"/>
        <w:ind w:left="450" w:firstLine="1080"/>
        <w:rPr>
          <w:rFonts w:ascii="Times New Roman" w:hAnsi="Times New Roman"/>
          <w:b w:val="0"/>
          <w:sz w:val="24"/>
          <w:szCs w:val="24"/>
        </w:rPr>
      </w:pPr>
    </w:p>
    <w:p w14:paraId="6CFC037E" w14:textId="77777777" w:rsidR="00743940" w:rsidRDefault="00743940">
      <w:pPr>
        <w:ind w:left="450"/>
      </w:pPr>
    </w:p>
    <w:p w14:paraId="1B1EFAC7" w14:textId="77777777" w:rsidR="00743940" w:rsidRDefault="00743940">
      <w:pPr>
        <w:ind w:left="450"/>
      </w:pPr>
    </w:p>
    <w:p w14:paraId="0E875D77" w14:textId="77777777" w:rsidR="00743940" w:rsidRDefault="00743940">
      <w:pPr>
        <w:pStyle w:val="Heading2"/>
        <w:ind w:left="1530" w:firstLine="1080"/>
        <w:rPr>
          <w:rFonts w:ascii="Times New Roman" w:hAnsi="Times New Roman"/>
          <w:b w:val="0"/>
          <w:sz w:val="24"/>
          <w:szCs w:val="24"/>
        </w:rPr>
      </w:pPr>
    </w:p>
    <w:p w14:paraId="7A196868" w14:textId="77777777" w:rsidR="00743940" w:rsidRDefault="00000000">
      <w:pPr>
        <w:pStyle w:val="Heading2"/>
        <w:numPr>
          <w:ilvl w:val="1"/>
          <w:numId w:val="4"/>
        </w:numPr>
        <w:ind w:left="450"/>
        <w:rPr>
          <w:rFonts w:ascii="Times New Roman" w:hAnsi="Times New Roman"/>
          <w:b w:val="0"/>
          <w:sz w:val="24"/>
          <w:szCs w:val="24"/>
        </w:rPr>
      </w:pPr>
      <w:r>
        <w:rPr>
          <w:rFonts w:ascii="Times New Roman" w:hAnsi="Times New Roman"/>
          <w:b w:val="0"/>
          <w:sz w:val="24"/>
          <w:szCs w:val="24"/>
        </w:rPr>
        <w:t>Did they word any of the same rules differently?  If so, what’s different about the wording, and are those differences meaningful, physics-wise, or just stylistic?</w:t>
      </w:r>
      <w:r>
        <w:rPr>
          <w:rFonts w:ascii="Times New Roman" w:hAnsi="Times New Roman"/>
          <w:b w:val="0"/>
          <w:sz w:val="24"/>
          <w:szCs w:val="24"/>
        </w:rPr>
        <w:br/>
      </w:r>
      <w:r>
        <w:rPr>
          <w:rFonts w:ascii="Times New Roman" w:hAnsi="Times New Roman"/>
          <w:b w:val="0"/>
          <w:sz w:val="24"/>
          <w:szCs w:val="24"/>
        </w:rPr>
        <w:br/>
      </w:r>
    </w:p>
    <w:p w14:paraId="3BC7573E" w14:textId="77777777" w:rsidR="00743940" w:rsidRDefault="00743940">
      <w:pPr>
        <w:ind w:left="450"/>
      </w:pPr>
    </w:p>
    <w:p w14:paraId="696AA9EE" w14:textId="77777777" w:rsidR="00743940" w:rsidRDefault="00743940">
      <w:pPr>
        <w:ind w:left="450"/>
      </w:pPr>
    </w:p>
    <w:p w14:paraId="3C060972" w14:textId="77777777" w:rsidR="00743940" w:rsidRDefault="00743940">
      <w:pPr>
        <w:ind w:left="450"/>
      </w:pPr>
    </w:p>
    <w:p w14:paraId="4EA5292A" w14:textId="77777777" w:rsidR="00743940" w:rsidRDefault="00743940">
      <w:pPr>
        <w:ind w:left="450"/>
      </w:pPr>
    </w:p>
    <w:p w14:paraId="3129066D" w14:textId="77777777" w:rsidR="00743940" w:rsidRDefault="00000000">
      <w:pPr>
        <w:pStyle w:val="Heading2"/>
        <w:keepNext w:val="0"/>
        <w:numPr>
          <w:ilvl w:val="1"/>
          <w:numId w:val="4"/>
        </w:numPr>
        <w:ind w:left="450"/>
        <w:rPr>
          <w:rFonts w:ascii="Times New Roman" w:hAnsi="Times New Roman"/>
          <w:b w:val="0"/>
          <w:sz w:val="24"/>
          <w:szCs w:val="24"/>
        </w:rPr>
      </w:pPr>
      <w:r>
        <w:rPr>
          <w:rFonts w:ascii="Times New Roman" w:hAnsi="Times New Roman"/>
          <w:b w:val="0"/>
          <w:sz w:val="24"/>
          <w:szCs w:val="24"/>
        </w:rPr>
        <w:t xml:space="preserve">Do you have any unanswered questions about your rules or about what happens in the three scenarios above? </w:t>
      </w:r>
      <w:r>
        <w:rPr>
          <w:rFonts w:ascii="Times New Roman" w:hAnsi="Times New Roman"/>
          <w:sz w:val="24"/>
          <w:szCs w:val="24"/>
        </w:rPr>
        <w:t>Record them in the rule box on the first page.</w:t>
      </w:r>
      <w:r>
        <w:rPr>
          <w:rFonts w:ascii="Times New Roman" w:hAnsi="Times New Roman"/>
          <w:b w:val="0"/>
          <w:sz w:val="24"/>
          <w:szCs w:val="24"/>
        </w:rPr>
        <w:t xml:space="preserve">  </w:t>
      </w:r>
    </w:p>
    <w:p w14:paraId="0DE85918" w14:textId="77777777" w:rsidR="00743940" w:rsidRDefault="00743940">
      <w:pPr>
        <w:rPr>
          <w:i/>
        </w:rPr>
      </w:pPr>
    </w:p>
    <w:p w14:paraId="25AEAADD" w14:textId="77777777" w:rsidR="00743940" w:rsidRDefault="00743940">
      <w:pPr>
        <w:rPr>
          <w:b/>
        </w:rPr>
      </w:pPr>
    </w:p>
    <w:p w14:paraId="38DD9C27" w14:textId="77777777" w:rsidR="00743940" w:rsidRDefault="00000000">
      <w:pPr>
        <w:rPr>
          <w:i/>
        </w:rPr>
      </w:pPr>
      <w:r>
        <w:rPr>
          <w:b/>
        </w:rPr>
        <w:t>CONCLUSION</w:t>
      </w:r>
    </w:p>
    <w:p w14:paraId="28BC6307" w14:textId="77777777" w:rsidR="00743940" w:rsidRDefault="00000000">
      <w:r>
        <w:t xml:space="preserve">You now have a refined (but still preliminary) set of rules for explaining and predicting thermal phenomena.  When rules like these hold up again and again under experimental conditions, or when we can use existing rules or theoretical tools to verify them, they become part of a </w:t>
      </w:r>
      <w:r>
        <w:rPr>
          <w:i/>
        </w:rPr>
        <w:t xml:space="preserve">model </w:t>
      </w:r>
      <w:r>
        <w:t xml:space="preserve">for thermal phenomena.  Most of the time, especially as we (and you) are learning about phenomena for the first time (or even the second or third), our models are </w:t>
      </w:r>
      <w:r>
        <w:rPr>
          <w:i/>
        </w:rPr>
        <w:t xml:space="preserve">incomplete; </w:t>
      </w:r>
      <w:r>
        <w:t xml:space="preserve">that’s a sign that learning is happening!  </w:t>
      </w:r>
      <w:proofErr w:type="gramStart"/>
      <w:r>
        <w:t>So</w:t>
      </w:r>
      <w:proofErr w:type="gramEnd"/>
      <w:r>
        <w:t xml:space="preserve"> identifying that what’s in your box can’t predict new things fully is a signal that you are still learning, which is exactly the right thing.  For now, let’s call what’s in your box a preliminary, incomplete model for thermal phenomena that </w:t>
      </w:r>
      <w:r>
        <w:rPr>
          <w:i/>
        </w:rPr>
        <w:t xml:space="preserve">you </w:t>
      </w:r>
      <w:r>
        <w:t>can test or refine as you continue through your course.</w:t>
      </w:r>
    </w:p>
    <w:sectPr w:rsidR="00743940">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855B1B" w14:textId="77777777" w:rsidR="006E407B" w:rsidRDefault="006E407B">
      <w:r>
        <w:separator/>
      </w:r>
    </w:p>
  </w:endnote>
  <w:endnote w:type="continuationSeparator" w:id="0">
    <w:p w14:paraId="65334C9B" w14:textId="77777777" w:rsidR="006E407B" w:rsidRDefault="006E40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w:altName w:val="Ebrima"/>
    <w:panose1 w:val="02020603050405020304"/>
    <w:charset w:val="00"/>
    <w:family w:val="roman"/>
    <w:pitch w:val="variable"/>
    <w:sig w:usb0="E0002EFF" w:usb1="C000785B" w:usb2="00000009" w:usb3="00000000" w:csb0="000001FF" w:csb1="00000000"/>
    <w:embedRegular r:id="rId1" w:fontKey="{20F4F92D-8067-4F3A-862E-6A11AB054C69}"/>
    <w:embedBold r:id="rId2" w:fontKey="{CAD67458-63DF-4F9F-AC13-E8CCFC66E381}"/>
  </w:font>
  <w:font w:name="Helvetica">
    <w:panose1 w:val="020B0604020202020204"/>
    <w:charset w:val="00"/>
    <w:family w:val="swiss"/>
    <w:pitch w:val="variable"/>
    <w:sig w:usb0="E0002EFF" w:usb1="C000785B" w:usb2="00000009" w:usb3="00000000" w:csb0="000001FF" w:csb1="00000000"/>
    <w:embedRegular r:id="rId3" w:fontKey="{AC97D24D-1948-4AEB-B2E7-196C406A0B41}"/>
    <w:embedItalic r:id="rId4" w:fontKey="{C924ED7A-4676-4B61-A455-401F42BED100}"/>
  </w:font>
  <w:font w:name="Tekton Oblique">
    <w:charset w:val="00"/>
    <w:family w:val="roman"/>
    <w:pitch w:val="default"/>
  </w:font>
  <w:font w:name="Georgia">
    <w:panose1 w:val="02040502050405020303"/>
    <w:charset w:val="00"/>
    <w:family w:val="roman"/>
    <w:pitch w:val="variable"/>
    <w:sig w:usb0="00000287" w:usb1="00000000" w:usb2="00000000" w:usb3="00000000" w:csb0="0000009F" w:csb1="00000000"/>
    <w:embedRegular r:id="rId5" w:fontKey="{81D94AFC-DC30-455F-B632-607DAE95FB9C}"/>
    <w:embedItalic r:id="rId6" w:fontKey="{AE54D3FB-E388-46DA-B9CD-6499D55C2884}"/>
  </w:font>
  <w:font w:name="Calibri">
    <w:panose1 w:val="020F0502020204030204"/>
    <w:charset w:val="00"/>
    <w:family w:val="swiss"/>
    <w:pitch w:val="variable"/>
    <w:sig w:usb0="E4002EFF" w:usb1="C200247B" w:usb2="00000009" w:usb3="00000000" w:csb0="000001FF" w:csb1="00000000"/>
    <w:embedRegular r:id="rId7" w:fontKey="{F75EF97F-DF63-4116-9979-C48A446CA375}"/>
    <w:embedBold r:id="rId8" w:fontKey="{9E036542-5B6B-44DF-9C1C-585EFDFF91E5}"/>
  </w:font>
  <w:font w:name="Calibri Light">
    <w:panose1 w:val="020F0302020204030204"/>
    <w:charset w:val="00"/>
    <w:family w:val="swiss"/>
    <w:pitch w:val="variable"/>
    <w:sig w:usb0="E4002EFF" w:usb1="C200247B" w:usb2="00000009" w:usb3="00000000" w:csb0="000001FF" w:csb1="00000000"/>
    <w:embedRegular r:id="rId9" w:fontKey="{6AEF17EE-7248-49C2-9154-56608CC4CA6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3A0C9" w14:textId="77777777" w:rsidR="00743940" w:rsidRDefault="00000000">
    <w:pPr>
      <w:pBdr>
        <w:top w:val="single" w:sz="6" w:space="1" w:color="000000"/>
      </w:pBdr>
      <w:tabs>
        <w:tab w:val="right" w:pos="9360"/>
        <w:tab w:val="right" w:pos="10080"/>
      </w:tabs>
      <w:jc w:val="both"/>
      <w:rPr>
        <w:sz w:val="18"/>
        <w:szCs w:val="18"/>
      </w:rPr>
    </w:pPr>
    <w:r>
      <w:rPr>
        <w:sz w:val="18"/>
        <w:szCs w:val="18"/>
      </w:rPr>
      <w:t xml:space="preserve">Conceptual Resources Project team, </w:t>
    </w:r>
    <w:r>
      <w:rPr>
        <w:i/>
        <w:sz w:val="18"/>
        <w:szCs w:val="18"/>
      </w:rPr>
      <w:t>Attending to Conceptual Resources in Physics,</w:t>
    </w:r>
    <w:r>
      <w:rPr>
        <w:sz w:val="18"/>
        <w:szCs w:val="18"/>
      </w:rPr>
      <w:t xml:space="preserve"> 2024. </w:t>
    </w:r>
    <w:hyperlink r:id="rId1">
      <w:r w:rsidR="00743940">
        <w:rPr>
          <w:rFonts w:ascii="Times" w:eastAsia="Times" w:hAnsi="Times" w:cs="Times"/>
          <w:color w:val="1155CC"/>
          <w:sz w:val="18"/>
          <w:szCs w:val="18"/>
          <w:u w:val="single"/>
        </w:rPr>
        <w:t>physport.org/curricula/acorn</w:t>
      </w:r>
    </w:hyperlink>
    <w:r>
      <w:rPr>
        <w:rFonts w:ascii="Times" w:eastAsia="Times" w:hAnsi="Times" w:cs="Times"/>
        <w:color w:val="000000"/>
        <w:sz w:val="18"/>
        <w:szCs w:val="18"/>
      </w:rPr>
      <w:tab/>
    </w:r>
    <w:r>
      <w:rPr>
        <w:rFonts w:ascii="Times" w:eastAsia="Times" w:hAnsi="Times" w:cs="Times"/>
        <w:color w:val="000000"/>
        <w:sz w:val="18"/>
        <w:szCs w:val="18"/>
      </w:rPr>
      <w:fldChar w:fldCharType="begin"/>
    </w:r>
    <w:r>
      <w:rPr>
        <w:rFonts w:ascii="Times" w:eastAsia="Times" w:hAnsi="Times" w:cs="Times"/>
        <w:color w:val="000000"/>
        <w:sz w:val="18"/>
        <w:szCs w:val="18"/>
      </w:rPr>
      <w:instrText>PAGE</w:instrText>
    </w:r>
    <w:r>
      <w:rPr>
        <w:rFonts w:ascii="Times" w:eastAsia="Times" w:hAnsi="Times" w:cs="Times"/>
        <w:color w:val="000000"/>
        <w:sz w:val="18"/>
        <w:szCs w:val="18"/>
      </w:rPr>
      <w:fldChar w:fldCharType="separate"/>
    </w:r>
    <w:r>
      <w:rPr>
        <w:rFonts w:ascii="Times" w:eastAsia="Times" w:hAnsi="Times" w:cs="Times"/>
        <w:color w:val="000000"/>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D1F06" w14:textId="77777777" w:rsidR="00743940" w:rsidRPr="00EF06CA" w:rsidRDefault="00000000">
    <w:pPr>
      <w:pBdr>
        <w:top w:val="single" w:sz="6" w:space="1" w:color="000000"/>
      </w:pBdr>
      <w:tabs>
        <w:tab w:val="right" w:pos="9360"/>
        <w:tab w:val="right" w:pos="10080"/>
      </w:tabs>
      <w:jc w:val="both"/>
      <w:rPr>
        <w:sz w:val="18"/>
        <w:szCs w:val="18"/>
      </w:rPr>
    </w:pPr>
    <w:r w:rsidRPr="00EF06CA">
      <w:rPr>
        <w:sz w:val="18"/>
        <w:szCs w:val="18"/>
      </w:rPr>
      <w:t xml:space="preserve">Conceptual Resources Project team, </w:t>
    </w:r>
    <w:r w:rsidRPr="00EF06CA">
      <w:rPr>
        <w:i/>
        <w:sz w:val="18"/>
        <w:szCs w:val="18"/>
      </w:rPr>
      <w:t>Attending to Conceptual Resources in Physics,</w:t>
    </w:r>
    <w:r w:rsidRPr="00EF06CA">
      <w:rPr>
        <w:sz w:val="18"/>
        <w:szCs w:val="18"/>
      </w:rPr>
      <w:t xml:space="preserve"> </w:t>
    </w:r>
    <w:hyperlink r:id="rId1">
      <w:r w:rsidR="00743940" w:rsidRPr="00EF06CA">
        <w:rPr>
          <w:rFonts w:eastAsia="Times"/>
          <w:color w:val="1155CC"/>
          <w:sz w:val="18"/>
          <w:szCs w:val="18"/>
          <w:u w:val="single"/>
        </w:rPr>
        <w:t>physport.org/curricula/acorn</w:t>
      </w:r>
    </w:hyperlink>
    <w:r w:rsidRPr="00EF06CA">
      <w:rPr>
        <w:rFonts w:eastAsia="Times"/>
        <w:color w:val="000000"/>
        <w:sz w:val="18"/>
        <w:szCs w:val="18"/>
      </w:rPr>
      <w:tab/>
    </w:r>
    <w:r w:rsidRPr="00EF06CA">
      <w:rPr>
        <w:rFonts w:eastAsia="Times"/>
        <w:color w:val="000000"/>
        <w:sz w:val="18"/>
        <w:szCs w:val="18"/>
      </w:rPr>
      <w:fldChar w:fldCharType="begin"/>
    </w:r>
    <w:r w:rsidRPr="00EF06CA">
      <w:rPr>
        <w:rFonts w:eastAsia="Times"/>
        <w:color w:val="000000"/>
        <w:sz w:val="18"/>
        <w:szCs w:val="18"/>
      </w:rPr>
      <w:instrText>PAGE</w:instrText>
    </w:r>
    <w:r w:rsidRPr="00EF06CA">
      <w:rPr>
        <w:rFonts w:eastAsia="Times"/>
        <w:color w:val="000000"/>
        <w:sz w:val="18"/>
        <w:szCs w:val="18"/>
      </w:rPr>
      <w:fldChar w:fldCharType="separate"/>
    </w:r>
    <w:r w:rsidR="00EF06CA" w:rsidRPr="00EF06CA">
      <w:rPr>
        <w:rFonts w:eastAsia="Times"/>
        <w:noProof/>
        <w:color w:val="000000"/>
        <w:sz w:val="18"/>
        <w:szCs w:val="18"/>
      </w:rPr>
      <w:t>2</w:t>
    </w:r>
    <w:r w:rsidRPr="00EF06CA">
      <w:rPr>
        <w:rFonts w:eastAsia="Times"/>
        <w:color w:val="00000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34F26E" w14:textId="77777777" w:rsidR="00743940" w:rsidRPr="00EF06CA" w:rsidRDefault="00743940">
    <w:pPr>
      <w:pBdr>
        <w:top w:val="single" w:sz="6" w:space="1" w:color="000000"/>
        <w:left w:val="nil"/>
        <w:bottom w:val="nil"/>
        <w:right w:val="nil"/>
        <w:between w:val="nil"/>
      </w:pBdr>
      <w:tabs>
        <w:tab w:val="right" w:pos="9360"/>
        <w:tab w:val="right" w:pos="10080"/>
      </w:tabs>
      <w:rPr>
        <w:rFonts w:eastAsia="Times"/>
        <w:sz w:val="18"/>
        <w:szCs w:val="18"/>
      </w:rPr>
    </w:pPr>
    <w:hyperlink r:id="rId1" w:anchor="A193">
      <w:r w:rsidRPr="00EF06CA">
        <w:rPr>
          <w:color w:val="0563C1"/>
          <w:sz w:val="18"/>
          <w:szCs w:val="18"/>
          <w:u w:val="single"/>
        </w:rPr>
        <w:t>Conceptual Resources team</w:t>
      </w:r>
    </w:hyperlink>
    <w:r w:rsidR="00000000" w:rsidRPr="00EF06CA">
      <w:rPr>
        <w:color w:val="000000"/>
        <w:sz w:val="18"/>
        <w:szCs w:val="18"/>
      </w:rPr>
      <w:t xml:space="preserve">, </w:t>
    </w:r>
    <w:r w:rsidR="00000000" w:rsidRPr="00EF06CA">
      <w:rPr>
        <w:i/>
        <w:color w:val="000000"/>
        <w:sz w:val="18"/>
        <w:szCs w:val="18"/>
      </w:rPr>
      <w:t>Attending to Conceptual Resources in Physics,</w:t>
    </w:r>
    <w:r w:rsidR="00000000" w:rsidRPr="00EF06CA">
      <w:rPr>
        <w:color w:val="000000"/>
        <w:sz w:val="18"/>
        <w:szCs w:val="18"/>
      </w:rPr>
      <w:t xml:space="preserve"> </w:t>
    </w:r>
    <w:hyperlink r:id="rId2">
      <w:r w:rsidRPr="00EF06CA">
        <w:rPr>
          <w:rFonts w:eastAsia="Times"/>
          <w:color w:val="1155CC"/>
          <w:sz w:val="18"/>
          <w:szCs w:val="18"/>
          <w:u w:val="single"/>
        </w:rPr>
        <w:t>physport.org/curricula/acorn</w:t>
      </w:r>
    </w:hyperlink>
    <w:r w:rsidR="00000000" w:rsidRPr="00EF06CA">
      <w:rPr>
        <w:rFonts w:eastAsia="Times"/>
        <w:sz w:val="18"/>
        <w:szCs w:val="18"/>
      </w:rPr>
      <w:t xml:space="preserve"> </w:t>
    </w:r>
  </w:p>
  <w:p w14:paraId="36452D85" w14:textId="77777777" w:rsidR="00743940" w:rsidRPr="00EF06CA" w:rsidRDefault="00000000">
    <w:pPr>
      <w:pBdr>
        <w:top w:val="single" w:sz="6" w:space="1" w:color="000000"/>
        <w:left w:val="nil"/>
        <w:bottom w:val="nil"/>
        <w:right w:val="nil"/>
        <w:between w:val="nil"/>
      </w:pBdr>
      <w:tabs>
        <w:tab w:val="right" w:pos="9360"/>
        <w:tab w:val="right" w:pos="10080"/>
      </w:tabs>
      <w:rPr>
        <w:rFonts w:eastAsia="Times"/>
        <w:sz w:val="18"/>
        <w:szCs w:val="18"/>
      </w:rPr>
    </w:pPr>
    <w:r w:rsidRPr="00EF06CA">
      <w:rPr>
        <w:rFonts w:eastAsia="Times"/>
        <w:sz w:val="18"/>
        <w:szCs w:val="18"/>
      </w:rPr>
      <w:t xml:space="preserve">License: </w:t>
    </w:r>
    <w:hyperlink r:id="rId3">
      <w:r w:rsidR="00743940" w:rsidRPr="00EF06CA">
        <w:rPr>
          <w:rFonts w:eastAsia="Times"/>
          <w:color w:val="0563C1"/>
          <w:sz w:val="18"/>
          <w:szCs w:val="18"/>
          <w:u w:val="single"/>
        </w:rPr>
        <w:t>CC-BY-NC 4.0</w:t>
      </w:r>
    </w:hyperlink>
    <w:r w:rsidRPr="00EF06CA">
      <w:rPr>
        <w:rFonts w:eastAsia="Times"/>
        <w:sz w:val="18"/>
        <w:szCs w:val="18"/>
      </w:rPr>
      <w:t xml:space="preserve"> You can share and adapt for non-commercial purposes, if you credit the Conceptual Resources team.</w:t>
    </w:r>
  </w:p>
  <w:p w14:paraId="16F00CB4" w14:textId="77777777" w:rsidR="00743940" w:rsidRPr="00EF06CA" w:rsidRDefault="00000000">
    <w:pPr>
      <w:pBdr>
        <w:top w:val="single" w:sz="6" w:space="1" w:color="000000"/>
        <w:left w:val="nil"/>
        <w:bottom w:val="nil"/>
        <w:right w:val="nil"/>
        <w:between w:val="nil"/>
      </w:pBdr>
      <w:tabs>
        <w:tab w:val="right" w:pos="9360"/>
        <w:tab w:val="right" w:pos="10080"/>
      </w:tabs>
      <w:rPr>
        <w:color w:val="000000"/>
        <w:sz w:val="18"/>
        <w:szCs w:val="18"/>
      </w:rPr>
    </w:pPr>
    <w:r w:rsidRPr="00EF06CA">
      <w:rPr>
        <w:color w:val="000000"/>
        <w:sz w:val="18"/>
        <w:szCs w:val="18"/>
      </w:rPr>
      <w:t xml:space="preserve">Last updated </w:t>
    </w:r>
    <w:r w:rsidR="00EF06CA" w:rsidRPr="00EF06CA">
      <w:rPr>
        <w:color w:val="000000"/>
        <w:sz w:val="18"/>
        <w:szCs w:val="18"/>
      </w:rPr>
      <w:t>July</w:t>
    </w:r>
    <w:r w:rsidRPr="00EF06CA">
      <w:rPr>
        <w:color w:val="000000"/>
        <w:sz w:val="18"/>
        <w:szCs w:val="18"/>
      </w:rPr>
      <w:t xml:space="preserve"> 20</w:t>
    </w:r>
    <w:r w:rsidRPr="00EF06CA">
      <w:rPr>
        <w:sz w:val="18"/>
        <w:szCs w:val="18"/>
      </w:rPr>
      <w:t>24</w:t>
    </w:r>
    <w:r w:rsidRPr="00EF06CA">
      <w:rPr>
        <w:color w:val="000000"/>
        <w:sz w:val="18"/>
        <w:szCs w:val="18"/>
      </w:rPr>
      <w:t>.</w:t>
    </w:r>
    <w:r w:rsidRPr="00EF06CA">
      <w:rPr>
        <w:rFonts w:eastAsia="Times"/>
        <w:color w:val="000000"/>
        <w:sz w:val="18"/>
        <w:szCs w:val="18"/>
      </w:rPr>
      <w:tab/>
    </w:r>
    <w:r w:rsidRPr="00EF06CA">
      <w:rPr>
        <w:rFonts w:eastAsia="Times"/>
        <w:color w:val="000000"/>
        <w:sz w:val="18"/>
        <w:szCs w:val="18"/>
      </w:rPr>
      <w:fldChar w:fldCharType="begin"/>
    </w:r>
    <w:r w:rsidRPr="00EF06CA">
      <w:rPr>
        <w:rFonts w:eastAsia="Times"/>
        <w:color w:val="000000"/>
        <w:sz w:val="18"/>
        <w:szCs w:val="18"/>
      </w:rPr>
      <w:instrText>PAGE</w:instrText>
    </w:r>
    <w:r w:rsidRPr="00EF06CA">
      <w:rPr>
        <w:rFonts w:eastAsia="Times"/>
        <w:color w:val="000000"/>
        <w:sz w:val="18"/>
        <w:szCs w:val="18"/>
      </w:rPr>
      <w:fldChar w:fldCharType="separate"/>
    </w:r>
    <w:r w:rsidR="00EF06CA" w:rsidRPr="00EF06CA">
      <w:rPr>
        <w:rFonts w:eastAsia="Times"/>
        <w:noProof/>
        <w:color w:val="000000"/>
        <w:sz w:val="18"/>
        <w:szCs w:val="18"/>
      </w:rPr>
      <w:t>1</w:t>
    </w:r>
    <w:r w:rsidRPr="00EF06CA">
      <w:rPr>
        <w:rFonts w:eastAsia="Times"/>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8D587D" w14:textId="77777777" w:rsidR="006E407B" w:rsidRDefault="006E407B">
      <w:r>
        <w:separator/>
      </w:r>
    </w:p>
  </w:footnote>
  <w:footnote w:type="continuationSeparator" w:id="0">
    <w:p w14:paraId="55E6D0A6" w14:textId="77777777" w:rsidR="006E407B" w:rsidRDefault="006E40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6CB39" w14:textId="77777777" w:rsidR="00743940" w:rsidRDefault="00000000">
    <w:pPr>
      <w:pBdr>
        <w:top w:val="nil"/>
        <w:left w:val="nil"/>
        <w:bottom w:val="single" w:sz="12" w:space="1" w:color="000000"/>
        <w:right w:val="nil"/>
        <w:between w:val="nil"/>
      </w:pBdr>
      <w:tabs>
        <w:tab w:val="right" w:pos="8640"/>
        <w:tab w:val="right" w:pos="9360"/>
      </w:tabs>
      <w:rPr>
        <w:rFonts w:ascii="Times" w:eastAsia="Times" w:hAnsi="Times" w:cs="Times"/>
        <w:b/>
        <w:color w:val="000000"/>
      </w:rPr>
    </w:pPr>
    <w:bookmarkStart w:id="1" w:name="_heading=h.gjdgxs" w:colFirst="0" w:colLast="0"/>
    <w:bookmarkEnd w:id="1"/>
    <w:r>
      <w:rPr>
        <w:rFonts w:ascii="Times" w:eastAsia="Times" w:hAnsi="Times" w:cs="Times"/>
        <w:b/>
        <w:color w:val="000000"/>
      </w:rPr>
      <w:t xml:space="preserve">Worksheet: </w:t>
    </w:r>
    <w:r>
      <w:rPr>
        <w:rFonts w:ascii="Times" w:eastAsia="Times" w:hAnsi="Times" w:cs="Times"/>
        <w:b/>
      </w:rPr>
      <w:t>Rules for Thermal Phenomena</w:t>
    </w:r>
    <w:r>
      <w:rPr>
        <w:noProof/>
      </w:rPr>
      <w:drawing>
        <wp:anchor distT="0" distB="0" distL="114300" distR="114300" simplePos="0" relativeHeight="251659264" behindDoc="0" locked="0" layoutInCell="1" hidden="0" allowOverlap="1" wp14:anchorId="125B9A07" wp14:editId="5F30CC9E">
          <wp:simplePos x="0" y="0"/>
          <wp:positionH relativeFrom="column">
            <wp:posOffset>5516193</wp:posOffset>
          </wp:positionH>
          <wp:positionV relativeFrom="paragraph">
            <wp:posOffset>-286383</wp:posOffset>
          </wp:positionV>
          <wp:extent cx="523240" cy="561340"/>
          <wp:effectExtent l="0" t="0" r="0" b="0"/>
          <wp:wrapSquare wrapText="bothSides" distT="0" distB="0" distL="114300" distR="114300"/>
          <wp:docPr id="20" name="image1.png" descr="A picture containing circle&#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A picture containing circle&#10;&#10;Description automatically generated"/>
                  <pic:cNvPicPr preferRelativeResize="0"/>
                </pic:nvPicPr>
                <pic:blipFill>
                  <a:blip r:embed="rId1"/>
                  <a:srcRect/>
                  <a:stretch>
                    <a:fillRect/>
                  </a:stretch>
                </pic:blipFill>
                <pic:spPr>
                  <a:xfrm>
                    <a:off x="0" y="0"/>
                    <a:ext cx="523240" cy="561340"/>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46155" w14:textId="13AAF1C0" w:rsidR="00743940" w:rsidRDefault="009161E8">
    <w:pPr>
      <w:pBdr>
        <w:top w:val="nil"/>
        <w:left w:val="nil"/>
        <w:bottom w:val="single" w:sz="12" w:space="1" w:color="000000"/>
        <w:right w:val="nil"/>
        <w:between w:val="nil"/>
      </w:pBdr>
      <w:tabs>
        <w:tab w:val="right" w:pos="8640"/>
        <w:tab w:val="right" w:pos="9360"/>
      </w:tabs>
      <w:jc w:val="right"/>
      <w:rPr>
        <w:rFonts w:ascii="Times" w:eastAsia="Times" w:hAnsi="Times" w:cs="Times"/>
        <w:b/>
        <w:color w:val="000000"/>
      </w:rPr>
    </w:pPr>
    <w:r>
      <w:rPr>
        <w:noProof/>
      </w:rPr>
      <w:drawing>
        <wp:anchor distT="0" distB="0" distL="114300" distR="114300" simplePos="0" relativeHeight="251658240" behindDoc="0" locked="0" layoutInCell="1" hidden="0" allowOverlap="1" wp14:anchorId="6E26AD93" wp14:editId="67B73EE6">
          <wp:simplePos x="0" y="0"/>
          <wp:positionH relativeFrom="column">
            <wp:posOffset>4445</wp:posOffset>
          </wp:positionH>
          <wp:positionV relativeFrom="paragraph">
            <wp:posOffset>-300355</wp:posOffset>
          </wp:positionV>
          <wp:extent cx="523240" cy="523240"/>
          <wp:effectExtent l="0" t="0" r="0" b="0"/>
          <wp:wrapSquare wrapText="bothSides" distT="0" distB="0" distL="114300" distR="114300"/>
          <wp:docPr id="19" name="image1.png"/>
          <wp:cNvGraphicFramePr/>
          <a:graphic xmlns:a="http://schemas.openxmlformats.org/drawingml/2006/main">
            <a:graphicData uri="http://schemas.openxmlformats.org/drawingml/2006/picture">
              <pic:pic xmlns:pic="http://schemas.openxmlformats.org/drawingml/2006/picture">
                <pic:nvPicPr>
                  <pic:cNvPr id="19" name="image1.pn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23240" cy="523240"/>
                  </a:xfrm>
                  <a:prstGeom prst="rect">
                    <a:avLst/>
                  </a:prstGeom>
                  <a:ln/>
                </pic:spPr>
              </pic:pic>
            </a:graphicData>
          </a:graphic>
          <wp14:sizeRelV relativeFrom="margin">
            <wp14:pctHeight>0</wp14:pctHeight>
          </wp14:sizeRelV>
        </wp:anchor>
      </w:drawing>
    </w:r>
    <w:r w:rsidR="00000000">
      <w:rPr>
        <w:rFonts w:ascii="Times" w:eastAsia="Times" w:hAnsi="Times" w:cs="Times"/>
        <w:b/>
        <w:color w:val="000000"/>
      </w:rPr>
      <w:t xml:space="preserve">ACORN Physics Worksheet: </w:t>
    </w:r>
    <w:r w:rsidR="00000000">
      <w:rPr>
        <w:rFonts w:ascii="Times" w:eastAsia="Times" w:hAnsi="Times" w:cs="Times"/>
        <w:b/>
      </w:rPr>
      <w:t>Rules for Thermal Phenomena</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E5389" w14:textId="77777777" w:rsidR="00743940" w:rsidRDefault="00000000">
    <w:pPr>
      <w:pBdr>
        <w:top w:val="nil"/>
        <w:left w:val="nil"/>
        <w:bottom w:val="none" w:sz="0" w:space="0" w:color="000000"/>
        <w:right w:val="nil"/>
        <w:between w:val="nil"/>
      </w:pBdr>
      <w:tabs>
        <w:tab w:val="right" w:pos="8640"/>
        <w:tab w:val="right" w:pos="9360"/>
        <w:tab w:val="right" w:pos="7920"/>
        <w:tab w:val="left" w:pos="8100"/>
        <w:tab w:val="right" w:pos="10080"/>
      </w:tabs>
      <w:ind w:right="-16"/>
      <w:rPr>
        <w:rFonts w:ascii="Times" w:eastAsia="Times" w:hAnsi="Times" w:cs="Times"/>
        <w:b/>
        <w:smallCaps/>
        <w:color w:val="000000"/>
        <w:sz w:val="22"/>
        <w:szCs w:val="22"/>
      </w:rPr>
    </w:pPr>
    <w:sdt>
      <w:sdtPr>
        <w:tag w:val="goog_rdk_0"/>
        <w:id w:val="-67583620"/>
      </w:sdtPr>
      <w:sdtContent/>
    </w:sdt>
    <w:sdt>
      <w:sdtPr>
        <w:tag w:val="goog_rdk_1"/>
        <w:id w:val="409202166"/>
      </w:sdtPr>
      <w:sdtContent/>
    </w:sdt>
    <w:r>
      <w:rPr>
        <w:rFonts w:ascii="Calibri" w:eastAsia="Calibri" w:hAnsi="Calibri" w:cs="Calibri"/>
        <w:b/>
        <w:color w:val="000000"/>
        <w:sz w:val="32"/>
        <w:szCs w:val="32"/>
      </w:rPr>
      <w:t xml:space="preserve">Worksheet: </w:t>
    </w:r>
    <w:r>
      <w:rPr>
        <w:rFonts w:ascii="Calibri" w:eastAsia="Calibri" w:hAnsi="Calibri" w:cs="Calibri"/>
        <w:b/>
        <w:sz w:val="32"/>
        <w:szCs w:val="32"/>
      </w:rPr>
      <w:t>Rules for Thermal Phenomena</w:t>
    </w:r>
    <w:r>
      <w:rPr>
        <w:rFonts w:ascii="Times" w:eastAsia="Times" w:hAnsi="Times" w:cs="Times"/>
        <w:b/>
        <w:color w:val="FF0000"/>
        <w:sz w:val="22"/>
        <w:szCs w:val="22"/>
      </w:rPr>
      <w:t xml:space="preserve"> </w:t>
    </w:r>
    <w:r>
      <w:rPr>
        <w:rFonts w:ascii="Times" w:eastAsia="Times" w:hAnsi="Times" w:cs="Times"/>
        <w:b/>
        <w:color w:val="000000"/>
        <w:sz w:val="22"/>
        <w:szCs w:val="22"/>
      </w:rPr>
      <w:t xml:space="preserve">                    </w:t>
    </w:r>
    <w:r>
      <w:rPr>
        <w:rFonts w:ascii="Times" w:eastAsia="Times" w:hAnsi="Times" w:cs="Times"/>
        <w:color w:val="000000"/>
        <w:sz w:val="22"/>
        <w:szCs w:val="22"/>
      </w:rPr>
      <w:t>Name</w:t>
    </w:r>
    <w:r>
      <w:rPr>
        <w:rFonts w:ascii="Times" w:eastAsia="Times" w:hAnsi="Times" w:cs="Times"/>
        <w:b/>
        <w:smallCaps/>
        <w:color w:val="000000"/>
        <w:sz w:val="22"/>
        <w:szCs w:val="22"/>
      </w:rPr>
      <w:t xml:space="preserve"> </w:t>
    </w:r>
    <w:r w:rsidR="00EF06CA">
      <w:rPr>
        <w:rFonts w:ascii="Times" w:eastAsia="Times" w:hAnsi="Times" w:cs="Times"/>
        <w:b/>
        <w:smallCaps/>
        <w:color w:val="000000"/>
        <w:sz w:val="22"/>
        <w:szCs w:val="22"/>
        <w:u w:val="single"/>
      </w:rPr>
      <w:tab/>
    </w:r>
    <w:r w:rsidR="00EF06CA">
      <w:rPr>
        <w:rFonts w:ascii="Times" w:eastAsia="Times" w:hAnsi="Times" w:cs="Times"/>
        <w:b/>
        <w:smallCaps/>
        <w:color w:val="000000"/>
        <w:sz w:val="22"/>
        <w:szCs w:val="22"/>
        <w:u w:val="single"/>
      </w:rPr>
      <w:tab/>
    </w:r>
  </w:p>
  <w:p w14:paraId="28379F17" w14:textId="77777777" w:rsidR="00743940" w:rsidRDefault="00743940">
    <w:pPr>
      <w:pBdr>
        <w:top w:val="nil"/>
        <w:left w:val="nil"/>
        <w:bottom w:val="single" w:sz="12" w:space="0" w:color="000000"/>
        <w:right w:val="nil"/>
        <w:between w:val="nil"/>
      </w:pBdr>
      <w:tabs>
        <w:tab w:val="right" w:pos="8640"/>
        <w:tab w:val="right" w:pos="9360"/>
      </w:tabs>
      <w:rPr>
        <w:rFonts w:ascii="Times" w:eastAsia="Times" w:hAnsi="Times" w:cs="Times"/>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0F32ED"/>
    <w:multiLevelType w:val="multilevel"/>
    <w:tmpl w:val="DB0620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6C04173"/>
    <w:multiLevelType w:val="multilevel"/>
    <w:tmpl w:val="4D1A523C"/>
    <w:lvl w:ilvl="0">
      <w:start w:val="1"/>
      <w:numFmt w:val="upperRoman"/>
      <w:pStyle w:val="Heading1"/>
      <w:lvlText w:val="%1."/>
      <w:lvlJc w:val="right"/>
      <w:pPr>
        <w:ind w:left="720" w:hanging="360"/>
      </w:pPr>
    </w:lvl>
    <w:lvl w:ilvl="1">
      <w:start w:val="1"/>
      <w:numFmt w:val="lowerLetter"/>
      <w:pStyle w:val="Heading2"/>
      <w:lvlText w:val="%2."/>
      <w:lvlJc w:val="left"/>
      <w:pPr>
        <w:ind w:left="1440" w:hanging="360"/>
      </w:pPr>
    </w:lvl>
    <w:lvl w:ilvl="2">
      <w:start w:val="1"/>
      <w:numFmt w:val="lowerRoman"/>
      <w:pStyle w:val="Heading3"/>
      <w:lvlText w:val="%3."/>
      <w:lvlJc w:val="right"/>
      <w:pPr>
        <w:ind w:left="2160" w:hanging="180"/>
      </w:pPr>
    </w:lvl>
    <w:lvl w:ilvl="3">
      <w:start w:val="1"/>
      <w:numFmt w:val="decimal"/>
      <w:pStyle w:val="Heading4"/>
      <w:lvlText w:val="%4."/>
      <w:lvlJc w:val="left"/>
      <w:pPr>
        <w:ind w:left="2880" w:hanging="360"/>
      </w:pPr>
    </w:lvl>
    <w:lvl w:ilvl="4">
      <w:start w:val="1"/>
      <w:numFmt w:val="lowerLetter"/>
      <w:pStyle w:val="Heading5"/>
      <w:lvlText w:val="%5."/>
      <w:lvlJc w:val="left"/>
      <w:pPr>
        <w:ind w:left="3600" w:hanging="360"/>
      </w:pPr>
    </w:lvl>
    <w:lvl w:ilvl="5">
      <w:start w:val="1"/>
      <w:numFmt w:val="lowerRoman"/>
      <w:pStyle w:val="Heading6"/>
      <w:lvlText w:val="%6."/>
      <w:lvlJc w:val="right"/>
      <w:pPr>
        <w:ind w:left="4320" w:hanging="180"/>
      </w:pPr>
    </w:lvl>
    <w:lvl w:ilvl="6">
      <w:start w:val="1"/>
      <w:numFmt w:val="decimal"/>
      <w:pStyle w:val="Heading7"/>
      <w:lvlText w:val="%7."/>
      <w:lvlJc w:val="left"/>
      <w:pPr>
        <w:ind w:left="5040" w:hanging="360"/>
      </w:pPr>
    </w:lvl>
    <w:lvl w:ilvl="7">
      <w:start w:val="1"/>
      <w:numFmt w:val="lowerLetter"/>
      <w:pStyle w:val="Heading8"/>
      <w:lvlText w:val="%8."/>
      <w:lvlJc w:val="left"/>
      <w:pPr>
        <w:ind w:left="5760" w:hanging="360"/>
      </w:pPr>
    </w:lvl>
    <w:lvl w:ilvl="8">
      <w:start w:val="1"/>
      <w:numFmt w:val="lowerRoman"/>
      <w:pStyle w:val="Heading9"/>
      <w:lvlText w:val="%9."/>
      <w:lvlJc w:val="right"/>
      <w:pPr>
        <w:ind w:left="6480" w:hanging="180"/>
      </w:pPr>
    </w:lvl>
  </w:abstractNum>
  <w:abstractNum w:abstractNumId="2" w15:restartNumberingAfterBreak="0">
    <w:nsid w:val="275A5781"/>
    <w:multiLevelType w:val="multilevel"/>
    <w:tmpl w:val="523E75F0"/>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0156200"/>
    <w:multiLevelType w:val="multilevel"/>
    <w:tmpl w:val="C5328A0E"/>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2093028"/>
    <w:multiLevelType w:val="multilevel"/>
    <w:tmpl w:val="48BA8B68"/>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A6B4B49"/>
    <w:multiLevelType w:val="multilevel"/>
    <w:tmpl w:val="D9D0949C"/>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CB03510"/>
    <w:multiLevelType w:val="multilevel"/>
    <w:tmpl w:val="EB0E0C3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5AE71FD3"/>
    <w:multiLevelType w:val="multilevel"/>
    <w:tmpl w:val="309654AC"/>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6F67D7D"/>
    <w:multiLevelType w:val="multilevel"/>
    <w:tmpl w:val="D8445776"/>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340" w:hanging="36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613753863">
    <w:abstractNumId w:val="1"/>
  </w:num>
  <w:num w:numId="2" w16cid:durableId="233317911">
    <w:abstractNumId w:val="5"/>
  </w:num>
  <w:num w:numId="3" w16cid:durableId="390546769">
    <w:abstractNumId w:val="3"/>
  </w:num>
  <w:num w:numId="4" w16cid:durableId="2110150530">
    <w:abstractNumId w:val="6"/>
  </w:num>
  <w:num w:numId="5" w16cid:durableId="1307592902">
    <w:abstractNumId w:val="8"/>
  </w:num>
  <w:num w:numId="6" w16cid:durableId="126363333">
    <w:abstractNumId w:val="7"/>
  </w:num>
  <w:num w:numId="7" w16cid:durableId="1531918108">
    <w:abstractNumId w:val="0"/>
  </w:num>
  <w:num w:numId="8" w16cid:durableId="953749604">
    <w:abstractNumId w:val="2"/>
  </w:num>
  <w:num w:numId="9" w16cid:durableId="78362326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3940"/>
    <w:rsid w:val="005300BF"/>
    <w:rsid w:val="005E55DA"/>
    <w:rsid w:val="006E407B"/>
    <w:rsid w:val="00743940"/>
    <w:rsid w:val="009161E8"/>
    <w:rsid w:val="00EF06CA"/>
    <w:rsid w:val="00F63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AE04FC6"/>
  <w15:docId w15:val="{16301DC3-64B6-5749-A0BA-0A9DEDA0D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0793"/>
  </w:style>
  <w:style w:type="paragraph" w:styleId="Heading1">
    <w:name w:val="heading 1"/>
    <w:basedOn w:val="Normal"/>
    <w:next w:val="Normal"/>
    <w:uiPriority w:val="9"/>
    <w:qFormat/>
    <w:pPr>
      <w:keepNext/>
      <w:framePr w:w="4320" w:hSpace="187" w:wrap="around" w:vAnchor="page" w:hAnchor="margin" w:xAlign="center" w:y="721"/>
      <w:numPr>
        <w:numId w:val="1"/>
      </w:numPr>
      <w:jc w:val="center"/>
      <w:outlineLvl w:val="0"/>
    </w:pPr>
    <w:rPr>
      <w:rFonts w:ascii="Times" w:hAnsi="Times"/>
      <w:b/>
      <w:caps/>
      <w:kern w:val="28"/>
      <w:sz w:val="20"/>
      <w:szCs w:val="20"/>
    </w:rPr>
  </w:style>
  <w:style w:type="paragraph" w:styleId="Heading2">
    <w:name w:val="heading 2"/>
    <w:basedOn w:val="Normal"/>
    <w:next w:val="Normal"/>
    <w:uiPriority w:val="9"/>
    <w:unhideWhenUsed/>
    <w:qFormat/>
    <w:pPr>
      <w:keepNext/>
      <w:numPr>
        <w:ilvl w:val="1"/>
        <w:numId w:val="1"/>
      </w:numPr>
      <w:spacing w:after="60" w:line="240" w:lineRule="exact"/>
      <w:outlineLvl w:val="1"/>
    </w:pPr>
    <w:rPr>
      <w:rFonts w:ascii="Times" w:hAnsi="Times"/>
      <w:b/>
      <w:sz w:val="22"/>
      <w:szCs w:val="20"/>
    </w:rPr>
  </w:style>
  <w:style w:type="paragraph" w:styleId="Heading3">
    <w:name w:val="heading 3"/>
    <w:basedOn w:val="Normal"/>
    <w:next w:val="Normal"/>
    <w:uiPriority w:val="9"/>
    <w:unhideWhenUsed/>
    <w:qFormat/>
    <w:pPr>
      <w:keepNext/>
      <w:numPr>
        <w:ilvl w:val="2"/>
        <w:numId w:val="1"/>
      </w:numPr>
      <w:spacing w:after="240" w:line="240" w:lineRule="exact"/>
      <w:outlineLvl w:val="2"/>
    </w:pPr>
    <w:rPr>
      <w:rFonts w:ascii="Times" w:hAnsi="Times"/>
      <w:sz w:val="22"/>
      <w:szCs w:val="20"/>
    </w:rPr>
  </w:style>
  <w:style w:type="paragraph" w:styleId="Heading4">
    <w:name w:val="heading 4"/>
    <w:basedOn w:val="Normal"/>
    <w:next w:val="Normal"/>
    <w:uiPriority w:val="9"/>
    <w:semiHidden/>
    <w:unhideWhenUsed/>
    <w:qFormat/>
    <w:pPr>
      <w:keepNext/>
      <w:numPr>
        <w:ilvl w:val="3"/>
        <w:numId w:val="1"/>
      </w:numPr>
      <w:spacing w:after="240" w:line="240" w:lineRule="exact"/>
      <w:outlineLvl w:val="3"/>
    </w:pPr>
    <w:rPr>
      <w:rFonts w:ascii="Times" w:hAnsi="Times"/>
      <w:sz w:val="22"/>
      <w:szCs w:val="20"/>
    </w:rPr>
  </w:style>
  <w:style w:type="paragraph" w:styleId="Heading5">
    <w:name w:val="heading 5"/>
    <w:basedOn w:val="Normal"/>
    <w:next w:val="Normal"/>
    <w:uiPriority w:val="9"/>
    <w:semiHidden/>
    <w:unhideWhenUsed/>
    <w:qFormat/>
    <w:pPr>
      <w:numPr>
        <w:ilvl w:val="4"/>
        <w:numId w:val="1"/>
      </w:numPr>
      <w:spacing w:after="240" w:line="240" w:lineRule="exact"/>
      <w:outlineLvl w:val="4"/>
    </w:pPr>
    <w:rPr>
      <w:rFonts w:ascii="Times" w:hAnsi="Times"/>
      <w:sz w:val="22"/>
      <w:szCs w:val="20"/>
    </w:rPr>
  </w:style>
  <w:style w:type="paragraph" w:styleId="Heading6">
    <w:name w:val="heading 6"/>
    <w:basedOn w:val="Normal"/>
    <w:next w:val="Normal"/>
    <w:uiPriority w:val="9"/>
    <w:semiHidden/>
    <w:unhideWhenUsed/>
    <w:qFormat/>
    <w:pPr>
      <w:numPr>
        <w:ilvl w:val="5"/>
        <w:numId w:val="1"/>
      </w:numPr>
      <w:spacing w:before="240" w:after="60"/>
      <w:outlineLvl w:val="5"/>
    </w:pPr>
    <w:rPr>
      <w:rFonts w:ascii="Helvetica" w:hAnsi="Helvetica"/>
      <w:i/>
      <w:sz w:val="22"/>
      <w:szCs w:val="20"/>
    </w:rPr>
  </w:style>
  <w:style w:type="paragraph" w:styleId="Heading7">
    <w:name w:val="heading 7"/>
    <w:basedOn w:val="Normal"/>
    <w:next w:val="Normal"/>
    <w:qFormat/>
    <w:pPr>
      <w:numPr>
        <w:ilvl w:val="6"/>
        <w:numId w:val="1"/>
      </w:numPr>
      <w:spacing w:before="240" w:after="60"/>
      <w:outlineLvl w:val="6"/>
    </w:pPr>
    <w:rPr>
      <w:rFonts w:ascii="Helvetica" w:hAnsi="Helvetica"/>
      <w:sz w:val="20"/>
      <w:szCs w:val="20"/>
    </w:rPr>
  </w:style>
  <w:style w:type="paragraph" w:styleId="Heading8">
    <w:name w:val="heading 8"/>
    <w:basedOn w:val="Normal"/>
    <w:next w:val="Normal"/>
    <w:qFormat/>
    <w:pPr>
      <w:numPr>
        <w:ilvl w:val="7"/>
        <w:numId w:val="1"/>
      </w:numPr>
      <w:spacing w:before="240" w:after="60"/>
      <w:outlineLvl w:val="7"/>
    </w:pPr>
    <w:rPr>
      <w:rFonts w:ascii="Helvetica" w:hAnsi="Helvetica"/>
      <w:i/>
      <w:sz w:val="20"/>
      <w:szCs w:val="20"/>
    </w:rPr>
  </w:style>
  <w:style w:type="paragraph" w:styleId="Heading9">
    <w:name w:val="heading 9"/>
    <w:basedOn w:val="Normal"/>
    <w:next w:val="Normal"/>
    <w:qFormat/>
    <w:pPr>
      <w:numPr>
        <w:ilvl w:val="8"/>
        <w:numId w:val="1"/>
      </w:numPr>
      <w:spacing w:before="240" w:after="60"/>
      <w:outlineLvl w:val="8"/>
    </w:pPr>
    <w:rPr>
      <w:rFonts w:ascii="Helvetica" w:hAnsi="Helvetica"/>
      <w:i/>
      <w:sz w:val="1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semiHidden/>
    <w:pPr>
      <w:pBdr>
        <w:bottom w:val="single" w:sz="12" w:space="1" w:color="auto"/>
      </w:pBdr>
      <w:tabs>
        <w:tab w:val="right" w:pos="8640"/>
        <w:tab w:val="right" w:pos="9360"/>
      </w:tabs>
    </w:pPr>
    <w:rPr>
      <w:rFonts w:ascii="Times" w:hAnsi="Times"/>
      <w:b/>
      <w:sz w:val="20"/>
      <w:szCs w:val="20"/>
    </w:rPr>
  </w:style>
  <w:style w:type="paragraph" w:styleId="Footer">
    <w:name w:val="footer"/>
    <w:basedOn w:val="Normal"/>
    <w:semiHidden/>
    <w:pPr>
      <w:pBdr>
        <w:top w:val="single" w:sz="6" w:space="1" w:color="auto"/>
      </w:pBdr>
      <w:tabs>
        <w:tab w:val="right" w:pos="8640"/>
      </w:tabs>
    </w:pPr>
    <w:rPr>
      <w:rFonts w:ascii="Times" w:hAnsi="Times"/>
      <w:sz w:val="18"/>
      <w:szCs w:val="20"/>
    </w:rPr>
  </w:style>
  <w:style w:type="paragraph" w:customStyle="1" w:styleId="Text1">
    <w:name w:val="Text1"/>
    <w:basedOn w:val="Normal"/>
    <w:pPr>
      <w:spacing w:after="240" w:line="420" w:lineRule="exact"/>
    </w:pPr>
    <w:rPr>
      <w:rFonts w:ascii="Times" w:hAnsi="Times"/>
      <w:sz w:val="22"/>
      <w:szCs w:val="20"/>
    </w:rPr>
  </w:style>
  <w:style w:type="paragraph" w:customStyle="1" w:styleId="text2">
    <w:name w:val="text2"/>
    <w:basedOn w:val="Normal"/>
    <w:pPr>
      <w:spacing w:after="240" w:line="240" w:lineRule="exact"/>
    </w:pPr>
    <w:rPr>
      <w:rFonts w:ascii="Times" w:hAnsi="Times"/>
      <w:sz w:val="22"/>
      <w:szCs w:val="20"/>
    </w:rPr>
  </w:style>
  <w:style w:type="paragraph" w:customStyle="1" w:styleId="text3">
    <w:name w:val="text3"/>
    <w:basedOn w:val="Normal"/>
    <w:pPr>
      <w:spacing w:after="240" w:line="240" w:lineRule="exact"/>
      <w:ind w:left="360"/>
    </w:pPr>
    <w:rPr>
      <w:rFonts w:ascii="Times" w:hAnsi="Times"/>
      <w:sz w:val="22"/>
      <w:szCs w:val="20"/>
    </w:rPr>
  </w:style>
  <w:style w:type="paragraph" w:customStyle="1" w:styleId="text4">
    <w:name w:val="text4"/>
    <w:basedOn w:val="text3"/>
    <w:pPr>
      <w:ind w:left="720"/>
    </w:pPr>
  </w:style>
  <w:style w:type="paragraph" w:customStyle="1" w:styleId="text5">
    <w:name w:val="text5"/>
    <w:basedOn w:val="Normal"/>
    <w:pPr>
      <w:spacing w:line="240" w:lineRule="exact"/>
      <w:ind w:left="1080"/>
    </w:pPr>
    <w:rPr>
      <w:rFonts w:ascii="Times" w:hAnsi="Times"/>
      <w:sz w:val="22"/>
      <w:szCs w:val="20"/>
    </w:rPr>
  </w:style>
  <w:style w:type="paragraph" w:customStyle="1" w:styleId="RightFigure">
    <w:name w:val="RightFigure"/>
    <w:basedOn w:val="Normal"/>
    <w:pPr>
      <w:framePr w:hSpace="187" w:wrap="around" w:vAnchor="text" w:hAnchor="text" w:xAlign="right" w:y="1"/>
    </w:pPr>
    <w:rPr>
      <w:rFonts w:ascii="Times" w:hAnsi="Times"/>
      <w:sz w:val="22"/>
      <w:szCs w:val="20"/>
    </w:rPr>
  </w:style>
  <w:style w:type="character" w:styleId="PageNumber">
    <w:name w:val="page number"/>
    <w:basedOn w:val="DefaultParagraphFont"/>
    <w:semiHidden/>
  </w:style>
  <w:style w:type="paragraph" w:customStyle="1" w:styleId="HeaderFrame">
    <w:name w:val="HeaderFrame"/>
    <w:basedOn w:val="Header"/>
    <w:pPr>
      <w:framePr w:w="2880" w:h="720" w:hSpace="187" w:wrap="around" w:vAnchor="page" w:hAnchor="margin" w:xAlign="center" w:y="721"/>
      <w:jc w:val="center"/>
    </w:pPr>
    <w:rPr>
      <w:b w:val="0"/>
      <w:caps/>
    </w:rPr>
  </w:style>
  <w:style w:type="paragraph" w:customStyle="1" w:styleId="studentdialog">
    <w:name w:val="student dialog"/>
    <w:aliases w:val="sd"/>
    <w:basedOn w:val="Normal"/>
    <w:pPr>
      <w:tabs>
        <w:tab w:val="left" w:pos="1440"/>
      </w:tabs>
      <w:spacing w:line="240" w:lineRule="exact"/>
      <w:ind w:left="1440" w:right="360" w:hanging="1080"/>
    </w:pPr>
    <w:rPr>
      <w:rFonts w:ascii="Tekton Oblique" w:hAnsi="Tekton Oblique"/>
      <w:sz w:val="22"/>
      <w:szCs w:val="20"/>
    </w:rPr>
  </w:style>
  <w:style w:type="paragraph" w:customStyle="1" w:styleId="bullet3">
    <w:name w:val="bullet3"/>
    <w:basedOn w:val="Normal"/>
    <w:pPr>
      <w:spacing w:line="240" w:lineRule="exact"/>
      <w:ind w:left="900" w:hanging="180"/>
    </w:pPr>
    <w:rPr>
      <w:rFonts w:ascii="Times" w:hAnsi="Times"/>
      <w:sz w:val="22"/>
      <w:szCs w:val="20"/>
    </w:rPr>
  </w:style>
  <w:style w:type="paragraph" w:customStyle="1" w:styleId="bullet1">
    <w:name w:val="bullet1"/>
    <w:basedOn w:val="Normal"/>
    <w:pPr>
      <w:spacing w:after="240" w:line="240" w:lineRule="exact"/>
      <w:ind w:left="180" w:hanging="180"/>
    </w:pPr>
    <w:rPr>
      <w:rFonts w:ascii="Times" w:hAnsi="Times"/>
      <w:sz w:val="22"/>
      <w:szCs w:val="20"/>
    </w:rPr>
  </w:style>
  <w:style w:type="paragraph" w:customStyle="1" w:styleId="bullet2">
    <w:name w:val="bullet2"/>
    <w:basedOn w:val="bullet3"/>
    <w:pPr>
      <w:ind w:left="540"/>
    </w:pPr>
  </w:style>
  <w:style w:type="paragraph" w:customStyle="1" w:styleId="rightgraphic">
    <w:name w:val="right graphic"/>
    <w:aliases w:val="rg"/>
    <w:basedOn w:val="Normal"/>
    <w:pPr>
      <w:framePr w:hSpace="187" w:vSpace="187" w:wrap="around" w:vAnchor="text" w:hAnchor="text" w:xAlign="right" w:y="174"/>
    </w:pPr>
    <w:rPr>
      <w:rFonts w:ascii="Times" w:hAnsi="Times"/>
      <w:sz w:val="22"/>
      <w:szCs w:val="20"/>
    </w:rPr>
  </w:style>
  <w:style w:type="paragraph" w:customStyle="1" w:styleId="partA">
    <w:name w:val="part A"/>
    <w:basedOn w:val="Normal"/>
    <w:pPr>
      <w:tabs>
        <w:tab w:val="left" w:pos="360"/>
      </w:tabs>
      <w:spacing w:line="240" w:lineRule="exact"/>
      <w:ind w:left="360" w:hanging="360"/>
    </w:pPr>
    <w:rPr>
      <w:rFonts w:ascii="Times" w:hAnsi="Times"/>
      <w:sz w:val="22"/>
      <w:szCs w:val="20"/>
    </w:rPr>
  </w:style>
  <w:style w:type="paragraph" w:customStyle="1" w:styleId="subquestionofpartA">
    <w:name w:val="subquestion of part A"/>
    <w:aliases w:val="subq"/>
    <w:basedOn w:val="partA"/>
    <w:pPr>
      <w:tabs>
        <w:tab w:val="clear" w:pos="360"/>
      </w:tabs>
      <w:ind w:left="720" w:right="720" w:firstLine="0"/>
    </w:pPr>
  </w:style>
  <w:style w:type="paragraph" w:customStyle="1" w:styleId="1">
    <w:name w:val="1."/>
    <w:basedOn w:val="Normal"/>
    <w:pPr>
      <w:ind w:hanging="360"/>
    </w:pPr>
    <w:rPr>
      <w:rFonts w:ascii="Times" w:hAnsi="Times"/>
      <w:sz w:val="22"/>
      <w:szCs w:val="20"/>
    </w:rPr>
  </w:style>
  <w:style w:type="paragraph" w:customStyle="1" w:styleId="bullet4">
    <w:name w:val="bullet4"/>
    <w:basedOn w:val="text5"/>
    <w:pPr>
      <w:spacing w:after="240"/>
      <w:ind w:left="900" w:hanging="180"/>
    </w:pPr>
  </w:style>
  <w:style w:type="paragraph" w:customStyle="1" w:styleId="rg2">
    <w:name w:val="rg2"/>
    <w:basedOn w:val="Normal"/>
    <w:pPr>
      <w:framePr w:hSpace="187" w:wrap="around" w:vAnchor="text" w:hAnchor="text" w:xAlign="right" w:y="174"/>
    </w:pPr>
    <w:rPr>
      <w:rFonts w:ascii="Times" w:hAnsi="Times"/>
      <w:sz w:val="22"/>
      <w:szCs w:val="20"/>
    </w:rPr>
  </w:style>
  <w:style w:type="paragraph" w:customStyle="1" w:styleId="OddHead">
    <w:name w:val="OddHead"/>
    <w:basedOn w:val="Header"/>
    <w:pPr>
      <w:framePr w:h="720" w:hRule="exact" w:hSpace="187" w:wrap="around" w:vAnchor="page" w:hAnchor="page" w:x="10801" w:y="721"/>
      <w:pBdr>
        <w:bottom w:val="none" w:sz="0" w:space="0" w:color="auto"/>
      </w:pBdr>
      <w:tabs>
        <w:tab w:val="clear" w:pos="8640"/>
        <w:tab w:val="clear" w:pos="9360"/>
      </w:tabs>
      <w:ind w:right="7820"/>
      <w:jc w:val="right"/>
    </w:pPr>
  </w:style>
  <w:style w:type="paragraph" w:customStyle="1" w:styleId="EvenHead">
    <w:name w:val="EvenHead"/>
    <w:basedOn w:val="Header"/>
    <w:pPr>
      <w:framePr w:w="720" w:h="720" w:hRule="exact" w:hSpace="187" w:wrap="around" w:vAnchor="page" w:hAnchor="page" w:x="721" w:y="721"/>
      <w:pBdr>
        <w:bottom w:val="none" w:sz="0" w:space="0" w:color="auto"/>
      </w:pBdr>
    </w:pPr>
  </w:style>
  <w:style w:type="paragraph" w:customStyle="1" w:styleId="RunningHead">
    <w:name w:val="RunningHead"/>
    <w:basedOn w:val="Normal"/>
    <w:pPr>
      <w:framePr w:w="8640" w:hSpace="187" w:wrap="around" w:vAnchor="page" w:hAnchor="page" w:x="1" w:y="1"/>
      <w:pBdr>
        <w:top w:val="single" w:sz="6" w:space="1" w:color="auto"/>
        <w:left w:val="single" w:sz="6" w:space="1" w:color="auto"/>
        <w:bottom w:val="single" w:sz="6" w:space="1" w:color="auto"/>
        <w:right w:val="single" w:sz="6" w:space="1" w:color="auto"/>
      </w:pBdr>
    </w:pPr>
    <w:rPr>
      <w:rFonts w:ascii="Times" w:hAnsi="Times"/>
      <w:sz w:val="22"/>
      <w:szCs w:val="20"/>
    </w:rPr>
  </w:style>
  <w:style w:type="paragraph" w:customStyle="1" w:styleId="RunningHead2">
    <w:name w:val="RunningHead2"/>
    <w:basedOn w:val="RunningHead"/>
    <w:pPr>
      <w:framePr w:w="4320" w:wrap="around" w:xAlign="right" w:yAlign="top"/>
    </w:pPr>
  </w:style>
  <w:style w:type="paragraph" w:styleId="BodyText">
    <w:name w:val="Body Text"/>
    <w:basedOn w:val="Normal"/>
    <w:semiHidden/>
    <w:pPr>
      <w:jc w:val="center"/>
    </w:pPr>
    <w:rPr>
      <w:rFonts w:ascii="Times" w:hAnsi="Times"/>
      <w:sz w:val="20"/>
      <w:szCs w:val="20"/>
    </w:rPr>
  </w:style>
  <w:style w:type="paragraph" w:styleId="ListParagraph">
    <w:name w:val="List Paragraph"/>
    <w:basedOn w:val="Normal"/>
    <w:uiPriority w:val="34"/>
    <w:qFormat/>
    <w:rsid w:val="00C72DFC"/>
    <w:pPr>
      <w:ind w:left="720"/>
      <w:contextualSpacing/>
    </w:pPr>
    <w:rPr>
      <w:rFonts w:ascii="Times" w:hAnsi="Times"/>
      <w:sz w:val="22"/>
      <w:szCs w:val="20"/>
    </w:rPr>
  </w:style>
  <w:style w:type="table" w:styleId="TableGrid">
    <w:name w:val="Table Grid"/>
    <w:basedOn w:val="TableNormal"/>
    <w:uiPriority w:val="39"/>
    <w:rsid w:val="009443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167C3"/>
    <w:pPr>
      <w:spacing w:before="100" w:beforeAutospacing="1" w:after="100" w:afterAutospacing="1"/>
    </w:pPr>
  </w:style>
  <w:style w:type="character" w:styleId="PlaceholderText">
    <w:name w:val="Placeholder Text"/>
    <w:basedOn w:val="DefaultParagraphFont"/>
    <w:uiPriority w:val="99"/>
    <w:semiHidden/>
    <w:rsid w:val="00044FBF"/>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C5685E"/>
    <w:rPr>
      <w:sz w:val="16"/>
      <w:szCs w:val="16"/>
    </w:rPr>
  </w:style>
  <w:style w:type="paragraph" w:styleId="CommentText">
    <w:name w:val="annotation text"/>
    <w:basedOn w:val="Normal"/>
    <w:link w:val="CommentTextChar"/>
    <w:uiPriority w:val="99"/>
    <w:semiHidden/>
    <w:unhideWhenUsed/>
    <w:rsid w:val="00C5685E"/>
    <w:rPr>
      <w:sz w:val="20"/>
      <w:szCs w:val="20"/>
    </w:rPr>
  </w:style>
  <w:style w:type="character" w:customStyle="1" w:styleId="CommentTextChar">
    <w:name w:val="Comment Text Char"/>
    <w:basedOn w:val="DefaultParagraphFont"/>
    <w:link w:val="CommentText"/>
    <w:uiPriority w:val="99"/>
    <w:semiHidden/>
    <w:rsid w:val="00C5685E"/>
    <w:rPr>
      <w:sz w:val="20"/>
      <w:szCs w:val="20"/>
    </w:rPr>
  </w:style>
  <w:style w:type="paragraph" w:styleId="CommentSubject">
    <w:name w:val="annotation subject"/>
    <w:basedOn w:val="CommentText"/>
    <w:next w:val="CommentText"/>
    <w:link w:val="CommentSubjectChar"/>
    <w:uiPriority w:val="99"/>
    <w:semiHidden/>
    <w:unhideWhenUsed/>
    <w:rsid w:val="00C5685E"/>
    <w:rPr>
      <w:b/>
      <w:bCs/>
    </w:rPr>
  </w:style>
  <w:style w:type="character" w:customStyle="1" w:styleId="CommentSubjectChar">
    <w:name w:val="Comment Subject Char"/>
    <w:basedOn w:val="CommentTextChar"/>
    <w:link w:val="CommentSubject"/>
    <w:uiPriority w:val="99"/>
    <w:semiHidden/>
    <w:rsid w:val="00C5685E"/>
    <w:rPr>
      <w:b/>
      <w:bCs/>
      <w:sz w:val="20"/>
      <w:szCs w:val="20"/>
    </w:rPr>
  </w:style>
  <w:style w:type="character" w:styleId="Hyperlink">
    <w:name w:val="Hyperlink"/>
    <w:basedOn w:val="DefaultParagraphFont"/>
    <w:uiPriority w:val="99"/>
    <w:unhideWhenUsed/>
    <w:rsid w:val="00827703"/>
    <w:rPr>
      <w:color w:val="0563C1" w:themeColor="hyperlink"/>
      <w:u w:val="single"/>
    </w:rPr>
  </w:style>
  <w:style w:type="character" w:customStyle="1" w:styleId="UnresolvedMention1">
    <w:name w:val="Unresolved Mention1"/>
    <w:basedOn w:val="DefaultParagraphFont"/>
    <w:uiPriority w:val="99"/>
    <w:semiHidden/>
    <w:unhideWhenUsed/>
    <w:rsid w:val="00827703"/>
    <w:rPr>
      <w:color w:val="605E5C"/>
      <w:shd w:val="clear" w:color="auto" w:fill="E1DFDD"/>
    </w:r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00" w:type="dxa"/>
        <w:left w:w="115" w:type="dxa"/>
        <w:bottom w:w="10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s://www.physport.org/curricula/acorn"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s://creativecommons.org/licenses/by-nc/4.0/" TargetMode="External"/><Relationship Id="rId2" Type="http://schemas.openxmlformats.org/officeDocument/2006/relationships/hyperlink" Target="https://www.physport.org/curricula/acorn" TargetMode="External"/><Relationship Id="rId1" Type="http://schemas.openxmlformats.org/officeDocument/2006/relationships/hyperlink" Target="https://www.physport.org/curricula/ACORN/about?S=S19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mw1I/uZIRfm+bPl5OkyLaNVSGEw==">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924</Words>
  <Characters>5273</Characters>
  <Application>Microsoft Office Word</Application>
  <DocSecurity>0</DocSecurity>
  <Lines>43</Lines>
  <Paragraphs>12</Paragraphs>
  <ScaleCrop>false</ScaleCrop>
  <Company/>
  <LinksUpToDate>false</LinksUpToDate>
  <CharactersWithSpaces>6185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Physics Education Group</dc:creator>
  <cp:lastModifiedBy>Goodhew, Lisa</cp:lastModifiedBy>
  <cp:revision>3</cp:revision>
  <dcterms:created xsi:type="dcterms:W3CDTF">2022-10-24T22:04:00Z</dcterms:created>
  <dcterms:modified xsi:type="dcterms:W3CDTF">2025-08-29T18:18:00Z</dcterms:modified>
</cp:coreProperties>
</file>